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1D15" w14:textId="47BD96C3" w:rsidR="007A56F0" w:rsidRDefault="00A374FE" w:rsidP="007A56F0">
      <w:pPr>
        <w:spacing w:after="0"/>
        <w:rPr>
          <w:rFonts w:ascii="Century Gothic" w:hAnsi="Century Gothic"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15DE86" wp14:editId="0EFAD4AC">
            <wp:extent cx="2857500" cy="904875"/>
            <wp:effectExtent l="0" t="0" r="0" b="9525"/>
            <wp:docPr id="2" name="Image 2" descr="cid:image008.png@01D8535A.861B7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8.png@01D8535A.861B7C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78CF" w14:textId="77777777" w:rsidR="007A56F0" w:rsidRPr="00D71725" w:rsidRDefault="007A56F0" w:rsidP="007A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D71725">
        <w:rPr>
          <w:rFonts w:ascii="Century Gothic" w:hAnsi="Century Gothic"/>
          <w:b/>
          <w:sz w:val="24"/>
          <w:szCs w:val="24"/>
        </w:rPr>
        <w:t>Votre enfant est en 3</w:t>
      </w:r>
      <w:r w:rsidRPr="00D71725">
        <w:rPr>
          <w:rFonts w:ascii="Century Gothic" w:hAnsi="Century Gothic"/>
          <w:b/>
          <w:sz w:val="24"/>
          <w:szCs w:val="24"/>
          <w:vertAlign w:val="superscript"/>
        </w:rPr>
        <w:t>ème</w:t>
      </w:r>
      <w:r>
        <w:rPr>
          <w:rFonts w:ascii="Century Gothic" w:hAnsi="Century Gothic"/>
          <w:b/>
          <w:sz w:val="24"/>
          <w:szCs w:val="24"/>
        </w:rPr>
        <w:t>.</w:t>
      </w:r>
    </w:p>
    <w:p w14:paraId="16CB704C" w14:textId="77777777" w:rsidR="007A56F0" w:rsidRPr="00D71725" w:rsidRDefault="007A56F0" w:rsidP="007A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D71725">
        <w:rPr>
          <w:rFonts w:ascii="Century Gothic" w:hAnsi="Century Gothic"/>
          <w:b/>
          <w:sz w:val="24"/>
          <w:szCs w:val="24"/>
        </w:rPr>
        <w:t>Vous allez devoir formuler des vœux d’orientation au 3</w:t>
      </w:r>
      <w:r w:rsidRPr="00D71725">
        <w:rPr>
          <w:rFonts w:ascii="Century Gothic" w:hAnsi="Century Gothic"/>
          <w:b/>
          <w:sz w:val="24"/>
          <w:szCs w:val="24"/>
          <w:vertAlign w:val="superscript"/>
        </w:rPr>
        <w:t>ème</w:t>
      </w:r>
      <w:r w:rsidRPr="00D71725">
        <w:rPr>
          <w:rFonts w:ascii="Century Gothic" w:hAnsi="Century Gothic"/>
          <w:b/>
          <w:sz w:val="24"/>
          <w:szCs w:val="24"/>
        </w:rPr>
        <w:t xml:space="preserve"> trimestre.</w:t>
      </w:r>
    </w:p>
    <w:p w14:paraId="159FD7F2" w14:textId="77777777" w:rsidR="007A56F0" w:rsidRPr="00D71725" w:rsidRDefault="007A56F0" w:rsidP="007A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D71725">
        <w:rPr>
          <w:rFonts w:ascii="Century Gothic" w:hAnsi="Century Gothic"/>
          <w:b/>
          <w:sz w:val="24"/>
          <w:szCs w:val="24"/>
        </w:rPr>
        <w:t>Voici les éléments importants à connaître avant de faire ces choix.</w:t>
      </w:r>
    </w:p>
    <w:p w14:paraId="302C2B91" w14:textId="77777777" w:rsidR="007A56F0" w:rsidRDefault="007A56F0" w:rsidP="007A56F0">
      <w:pPr>
        <w:spacing w:after="0"/>
        <w:rPr>
          <w:rFonts w:ascii="Century Gothic" w:hAnsi="Century Gothic"/>
          <w:bCs/>
        </w:rPr>
      </w:pPr>
    </w:p>
    <w:p w14:paraId="29902C8C" w14:textId="2C918EFA" w:rsidR="007A56F0" w:rsidRPr="00195932" w:rsidRDefault="007A56F0" w:rsidP="007A56F0">
      <w:pPr>
        <w:spacing w:after="0"/>
        <w:jc w:val="both"/>
        <w:rPr>
          <w:rFonts w:ascii="Century Gothic" w:hAnsi="Century Gothic"/>
          <w:b/>
          <w:sz w:val="20"/>
          <w:szCs w:val="20"/>
          <w:bdr w:val="single" w:sz="4" w:space="0" w:color="auto"/>
        </w:rPr>
      </w:pPr>
      <w:r w:rsidRPr="00195932">
        <w:rPr>
          <w:rFonts w:ascii="Century Gothic" w:hAnsi="Century Gothic"/>
          <w:sz w:val="20"/>
          <w:szCs w:val="20"/>
        </w:rPr>
        <w:sym w:font="Wingdings 2" w:char="F0DF"/>
      </w:r>
      <w:r w:rsidRPr="00195932">
        <w:rPr>
          <w:rFonts w:ascii="Century Gothic" w:hAnsi="Century Gothic"/>
          <w:sz w:val="20"/>
          <w:szCs w:val="20"/>
        </w:rPr>
        <w:t xml:space="preserve"> </w:t>
      </w:r>
      <w:r w:rsidR="00A374FE">
        <w:rPr>
          <w:rFonts w:ascii="Century Gothic" w:hAnsi="Century Gothic"/>
          <w:sz w:val="20"/>
          <w:szCs w:val="20"/>
        </w:rPr>
        <w:t>L’application</w:t>
      </w:r>
      <w:r w:rsidRPr="00195932">
        <w:rPr>
          <w:rFonts w:ascii="Century Gothic" w:hAnsi="Century Gothic"/>
          <w:sz w:val="20"/>
          <w:szCs w:val="20"/>
        </w:rPr>
        <w:t xml:space="preserve"> AFFELNET</w:t>
      </w:r>
      <w:r w:rsidR="00A374FE">
        <w:rPr>
          <w:rFonts w:ascii="Century Gothic" w:hAnsi="Century Gothic"/>
          <w:sz w:val="20"/>
          <w:szCs w:val="20"/>
        </w:rPr>
        <w:t>-Lycée</w:t>
      </w:r>
      <w:r w:rsidRPr="00195932">
        <w:rPr>
          <w:rFonts w:ascii="Century Gothic" w:hAnsi="Century Gothic"/>
          <w:sz w:val="20"/>
          <w:szCs w:val="20"/>
        </w:rPr>
        <w:t xml:space="preserve"> permet d’enregistrer et de traiter les vœux des familles pour une demande d’affectation. </w:t>
      </w:r>
    </w:p>
    <w:p w14:paraId="61FCFBAE" w14:textId="2A72B9A0" w:rsidR="007A56F0" w:rsidRPr="007A56F0" w:rsidRDefault="007A56F0" w:rsidP="007A56F0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7A56F0">
        <w:rPr>
          <w:rFonts w:ascii="Century Gothic" w:hAnsi="Century Gothic"/>
          <w:b/>
          <w:sz w:val="20"/>
          <w:szCs w:val="20"/>
        </w:rPr>
        <w:t>Le</w:t>
      </w:r>
      <w:r w:rsidRPr="00195932">
        <w:rPr>
          <w:rFonts w:ascii="Century Gothic" w:hAnsi="Century Gothic"/>
          <w:b/>
          <w:sz w:val="20"/>
          <w:szCs w:val="20"/>
        </w:rPr>
        <w:t xml:space="preserve"> </w:t>
      </w:r>
      <w:r w:rsidR="00A374FE">
        <w:rPr>
          <w:rFonts w:ascii="Century Gothic" w:hAnsi="Century Gothic"/>
          <w:b/>
          <w:sz w:val="20"/>
          <w:szCs w:val="20"/>
        </w:rPr>
        <w:t>service en ligne</w:t>
      </w:r>
      <w:r w:rsidRPr="00195932">
        <w:rPr>
          <w:rFonts w:ascii="Century Gothic" w:hAnsi="Century Gothic"/>
          <w:b/>
          <w:sz w:val="20"/>
          <w:szCs w:val="20"/>
        </w:rPr>
        <w:t xml:space="preserve"> Affectation </w:t>
      </w:r>
      <w:r w:rsidRPr="00ED624D">
        <w:rPr>
          <w:rFonts w:ascii="Century Gothic" w:hAnsi="Century Gothic"/>
          <w:bCs/>
          <w:sz w:val="20"/>
          <w:szCs w:val="20"/>
        </w:rPr>
        <w:t>permet aux</w:t>
      </w:r>
      <w:r w:rsidRPr="003F5954">
        <w:rPr>
          <w:rFonts w:ascii="Century Gothic" w:hAnsi="Century Gothic"/>
          <w:bCs/>
          <w:sz w:val="20"/>
          <w:szCs w:val="20"/>
        </w:rPr>
        <w:t xml:space="preserve"> familles </w:t>
      </w:r>
      <w:r>
        <w:rPr>
          <w:rFonts w:ascii="Century Gothic" w:hAnsi="Century Gothic"/>
          <w:bCs/>
          <w:sz w:val="20"/>
          <w:szCs w:val="20"/>
        </w:rPr>
        <w:t>de</w:t>
      </w:r>
      <w:r w:rsidRPr="003F5954">
        <w:rPr>
          <w:rFonts w:ascii="Century Gothic" w:hAnsi="Century Gothic"/>
          <w:bCs/>
          <w:sz w:val="20"/>
          <w:szCs w:val="20"/>
        </w:rPr>
        <w:t xml:space="preserve"> saisir </w:t>
      </w:r>
      <w:r>
        <w:rPr>
          <w:rFonts w:ascii="Century Gothic" w:hAnsi="Century Gothic"/>
          <w:bCs/>
          <w:sz w:val="20"/>
          <w:szCs w:val="20"/>
        </w:rPr>
        <w:t>e</w:t>
      </w:r>
      <w:r w:rsidR="00C02F97">
        <w:rPr>
          <w:rFonts w:ascii="Century Gothic" w:hAnsi="Century Gothic"/>
          <w:bCs/>
          <w:sz w:val="20"/>
          <w:szCs w:val="20"/>
        </w:rPr>
        <w:t>lles</w:t>
      </w:r>
      <w:r>
        <w:rPr>
          <w:rFonts w:ascii="Century Gothic" w:hAnsi="Century Gothic"/>
          <w:bCs/>
          <w:sz w:val="20"/>
          <w:szCs w:val="20"/>
        </w:rPr>
        <w:t xml:space="preserve">-mêmes </w:t>
      </w:r>
      <w:r w:rsidRPr="003F5954">
        <w:rPr>
          <w:rFonts w:ascii="Century Gothic" w:hAnsi="Century Gothic"/>
          <w:bCs/>
          <w:sz w:val="20"/>
          <w:szCs w:val="20"/>
        </w:rPr>
        <w:t xml:space="preserve">les </w:t>
      </w:r>
      <w:r>
        <w:rPr>
          <w:rFonts w:ascii="Century Gothic" w:hAnsi="Century Gothic"/>
          <w:bCs/>
          <w:sz w:val="20"/>
          <w:szCs w:val="20"/>
        </w:rPr>
        <w:t>formations et les établissements de leur choix</w:t>
      </w:r>
      <w:r w:rsidRPr="00195932">
        <w:rPr>
          <w:rFonts w:ascii="Century Gothic" w:hAnsi="Century Gothic"/>
          <w:b/>
          <w:sz w:val="20"/>
          <w:szCs w:val="20"/>
        </w:rPr>
        <w:t xml:space="preserve">. </w:t>
      </w:r>
      <w:r>
        <w:rPr>
          <w:rFonts w:ascii="Century Gothic" w:hAnsi="Century Gothic"/>
          <w:bCs/>
          <w:sz w:val="20"/>
          <w:szCs w:val="20"/>
        </w:rPr>
        <w:t>Vous devrez pour cela vous</w:t>
      </w:r>
      <w:r w:rsidRPr="00195932">
        <w:rPr>
          <w:rFonts w:ascii="Century Gothic" w:hAnsi="Century Gothic"/>
          <w:bCs/>
          <w:sz w:val="20"/>
          <w:szCs w:val="20"/>
        </w:rPr>
        <w:t xml:space="preserve"> connecter à </w:t>
      </w:r>
      <w:hyperlink r:id="rId9" w:history="1">
        <w:r w:rsidRPr="00195932">
          <w:rPr>
            <w:rStyle w:val="Lienhypertexte"/>
            <w:rFonts w:ascii="Century Gothic" w:hAnsi="Century Gothic"/>
            <w:bCs/>
            <w:sz w:val="20"/>
            <w:szCs w:val="20"/>
          </w:rPr>
          <w:t>https://teleservices.ac-versailles.fr/</w:t>
        </w:r>
      </w:hyperlink>
      <w:r w:rsidRPr="00195932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grâce à votre </w:t>
      </w:r>
      <w:r w:rsidRPr="007A56F0">
        <w:rPr>
          <w:rFonts w:ascii="Century Gothic" w:hAnsi="Century Gothic"/>
          <w:b/>
          <w:sz w:val="20"/>
          <w:szCs w:val="20"/>
        </w:rPr>
        <w:t xml:space="preserve">compte </w:t>
      </w:r>
      <w:proofErr w:type="spellStart"/>
      <w:r w:rsidRPr="007A56F0">
        <w:rPr>
          <w:rFonts w:ascii="Century Gothic" w:hAnsi="Century Gothic"/>
          <w:b/>
          <w:sz w:val="20"/>
          <w:szCs w:val="20"/>
        </w:rPr>
        <w:t>Edu</w:t>
      </w:r>
      <w:r>
        <w:rPr>
          <w:rFonts w:ascii="Century Gothic" w:hAnsi="Century Gothic"/>
          <w:b/>
          <w:sz w:val="20"/>
          <w:szCs w:val="20"/>
        </w:rPr>
        <w:t>C</w:t>
      </w:r>
      <w:r w:rsidRPr="007A56F0">
        <w:rPr>
          <w:rFonts w:ascii="Century Gothic" w:hAnsi="Century Gothic"/>
          <w:b/>
          <w:sz w:val="20"/>
          <w:szCs w:val="20"/>
        </w:rPr>
        <w:t>onnect</w:t>
      </w:r>
      <w:proofErr w:type="spellEnd"/>
      <w:r w:rsidRPr="00195932">
        <w:rPr>
          <w:rFonts w:ascii="Century Gothic" w:hAnsi="Century Gothic"/>
          <w:bCs/>
          <w:sz w:val="20"/>
          <w:szCs w:val="20"/>
        </w:rPr>
        <w:t xml:space="preserve">. Si vous rencontrez des </w:t>
      </w:r>
      <w:r>
        <w:rPr>
          <w:rFonts w:ascii="Century Gothic" w:hAnsi="Century Gothic"/>
          <w:bCs/>
          <w:sz w:val="20"/>
          <w:szCs w:val="20"/>
        </w:rPr>
        <w:t>difficultés</w:t>
      </w:r>
      <w:r w:rsidRPr="00195932">
        <w:rPr>
          <w:rFonts w:ascii="Century Gothic" w:hAnsi="Century Gothic"/>
          <w:bCs/>
          <w:sz w:val="20"/>
          <w:szCs w:val="20"/>
        </w:rPr>
        <w:t>, adressez-vous au professeur principal de votre enfant ou à l’équipe de direction.</w:t>
      </w:r>
    </w:p>
    <w:p w14:paraId="3DDA3C26" w14:textId="77777777" w:rsidR="007A56F0" w:rsidRPr="00195932" w:rsidRDefault="007A56F0" w:rsidP="007A56F0">
      <w:pPr>
        <w:spacing w:after="0"/>
        <w:rPr>
          <w:rFonts w:ascii="Century Gothic" w:hAnsi="Century Gothic"/>
          <w:bCs/>
          <w:sz w:val="20"/>
          <w:szCs w:val="20"/>
        </w:rPr>
      </w:pPr>
      <w:r w:rsidRPr="00195932">
        <w:rPr>
          <w:rFonts w:ascii="Century Gothic" w:hAnsi="Century Gothic"/>
          <w:bCs/>
          <w:sz w:val="20"/>
          <w:szCs w:val="20"/>
        </w:rPr>
        <w:t xml:space="preserve">Les familles ne pouvant ou ne voulant pas utiliser le Téléservice doivent </w:t>
      </w:r>
      <w:r w:rsidRPr="00195932">
        <w:rPr>
          <w:rFonts w:ascii="Century Gothic" w:hAnsi="Century Gothic"/>
          <w:bCs/>
          <w:sz w:val="20"/>
          <w:szCs w:val="20"/>
          <w:u w:val="single"/>
        </w:rPr>
        <w:t xml:space="preserve">obligatoirement remplir la </w:t>
      </w:r>
      <w:r w:rsidRPr="003F5954">
        <w:rPr>
          <w:rFonts w:ascii="Century Gothic" w:hAnsi="Century Gothic"/>
          <w:b/>
          <w:sz w:val="20"/>
          <w:szCs w:val="20"/>
          <w:u w:val="single"/>
        </w:rPr>
        <w:t>fiche de recueil des vœux</w:t>
      </w:r>
      <w:r w:rsidRPr="00195932">
        <w:rPr>
          <w:rFonts w:ascii="Century Gothic" w:hAnsi="Century Gothic"/>
          <w:bCs/>
          <w:sz w:val="20"/>
          <w:szCs w:val="20"/>
          <w:u w:val="single"/>
        </w:rPr>
        <w:t xml:space="preserve"> (fiche n°1)</w:t>
      </w:r>
      <w:r w:rsidRPr="003F5954">
        <w:rPr>
          <w:rFonts w:ascii="Century Gothic" w:hAnsi="Century Gothic"/>
          <w:bCs/>
          <w:sz w:val="20"/>
          <w:szCs w:val="20"/>
        </w:rPr>
        <w:t xml:space="preserve">, </w:t>
      </w:r>
      <w:r w:rsidRPr="00304420">
        <w:rPr>
          <w:rFonts w:ascii="Century Gothic" w:hAnsi="Century Gothic"/>
          <w:bCs/>
          <w:sz w:val="20"/>
          <w:szCs w:val="20"/>
        </w:rPr>
        <w:t xml:space="preserve">à demander </w:t>
      </w:r>
      <w:r>
        <w:rPr>
          <w:rFonts w:ascii="Century Gothic" w:hAnsi="Century Gothic"/>
          <w:bCs/>
          <w:sz w:val="20"/>
          <w:szCs w:val="20"/>
        </w:rPr>
        <w:t xml:space="preserve">au professeur principal ou </w:t>
      </w:r>
      <w:r w:rsidRPr="00304420">
        <w:rPr>
          <w:rFonts w:ascii="Century Gothic" w:hAnsi="Century Gothic"/>
          <w:bCs/>
          <w:sz w:val="20"/>
          <w:szCs w:val="20"/>
        </w:rPr>
        <w:t>à l’administration du collège.</w:t>
      </w:r>
    </w:p>
    <w:p w14:paraId="784247E8" w14:textId="77777777" w:rsidR="007A56F0" w:rsidRPr="00195932" w:rsidRDefault="007A56F0" w:rsidP="007A56F0">
      <w:pPr>
        <w:pStyle w:val="Paragraphedeliste"/>
        <w:spacing w:after="0"/>
        <w:jc w:val="both"/>
        <w:rPr>
          <w:rFonts w:ascii="Century Gothic" w:hAnsi="Century Gothic"/>
          <w:sz w:val="20"/>
          <w:szCs w:val="20"/>
        </w:rPr>
      </w:pPr>
    </w:p>
    <w:p w14:paraId="21CD81C6" w14:textId="77777777" w:rsidR="007A56F0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195932">
        <w:rPr>
          <w:rFonts w:ascii="Century Gothic" w:hAnsi="Century Gothic"/>
          <w:sz w:val="20"/>
          <w:szCs w:val="20"/>
        </w:rPr>
        <w:sym w:font="Wingdings 2" w:char="F0DF"/>
      </w:r>
      <w:r w:rsidRPr="00195932">
        <w:rPr>
          <w:rFonts w:ascii="Century Gothic" w:hAnsi="Century Gothic"/>
          <w:sz w:val="20"/>
          <w:szCs w:val="20"/>
        </w:rPr>
        <w:t xml:space="preserve"> Vous pouvez formuler </w:t>
      </w:r>
      <w:r w:rsidRPr="00195932">
        <w:rPr>
          <w:rFonts w:ascii="Century Gothic" w:hAnsi="Century Gothic"/>
          <w:b/>
          <w:sz w:val="20"/>
          <w:szCs w:val="20"/>
        </w:rPr>
        <w:t>10 vœux</w:t>
      </w:r>
      <w:r w:rsidRPr="00195932">
        <w:rPr>
          <w:rFonts w:ascii="Century Gothic" w:hAnsi="Century Gothic"/>
          <w:sz w:val="20"/>
          <w:szCs w:val="20"/>
        </w:rPr>
        <w:t xml:space="preserve"> maximum </w:t>
      </w:r>
      <w:r w:rsidRPr="00195932">
        <w:rPr>
          <w:rFonts w:ascii="Century Gothic" w:hAnsi="Century Gothic"/>
          <w:b/>
          <w:bCs/>
          <w:sz w:val="20"/>
          <w:szCs w:val="20"/>
        </w:rPr>
        <w:t>dans l’académie</w:t>
      </w:r>
      <w:r w:rsidRPr="00195932">
        <w:rPr>
          <w:rFonts w:ascii="Century Gothic" w:hAnsi="Century Gothic"/>
          <w:sz w:val="20"/>
          <w:szCs w:val="20"/>
        </w:rPr>
        <w:t xml:space="preserve"> de Versailles + </w:t>
      </w:r>
      <w:r w:rsidRPr="00195932">
        <w:rPr>
          <w:rFonts w:ascii="Century Gothic" w:hAnsi="Century Gothic"/>
          <w:b/>
          <w:bCs/>
          <w:sz w:val="20"/>
          <w:szCs w:val="20"/>
        </w:rPr>
        <w:t>5 vœux</w:t>
      </w:r>
      <w:r w:rsidRPr="00195932">
        <w:rPr>
          <w:rFonts w:ascii="Century Gothic" w:hAnsi="Century Gothic"/>
          <w:sz w:val="20"/>
          <w:szCs w:val="20"/>
        </w:rPr>
        <w:t xml:space="preserve"> maximum </w:t>
      </w:r>
      <w:r w:rsidRPr="00195932">
        <w:rPr>
          <w:rFonts w:ascii="Century Gothic" w:hAnsi="Century Gothic"/>
          <w:b/>
          <w:bCs/>
          <w:sz w:val="20"/>
          <w:szCs w:val="20"/>
        </w:rPr>
        <w:t>hors académie</w:t>
      </w:r>
      <w:r w:rsidRPr="00195932">
        <w:rPr>
          <w:rFonts w:ascii="Century Gothic" w:hAnsi="Century Gothic"/>
          <w:sz w:val="20"/>
          <w:szCs w:val="20"/>
        </w:rPr>
        <w:t xml:space="preserve">. Ils peuvent être </w:t>
      </w:r>
      <w:r w:rsidRPr="00195932">
        <w:rPr>
          <w:rFonts w:ascii="Century Gothic" w:hAnsi="Century Gothic"/>
          <w:b/>
          <w:bCs/>
          <w:sz w:val="20"/>
          <w:szCs w:val="20"/>
        </w:rPr>
        <w:t>mixtes</w:t>
      </w:r>
      <w:r w:rsidRPr="00195932">
        <w:rPr>
          <w:rFonts w:ascii="Century Gothic" w:hAnsi="Century Gothic"/>
          <w:sz w:val="20"/>
          <w:szCs w:val="20"/>
        </w:rPr>
        <w:t xml:space="preserve"> (voie générale et technologique/voie professionnelle) mais ils doivent être </w:t>
      </w:r>
      <w:r w:rsidRPr="00195932">
        <w:rPr>
          <w:rFonts w:ascii="Century Gothic" w:hAnsi="Century Gothic"/>
          <w:b/>
          <w:bCs/>
          <w:sz w:val="20"/>
          <w:szCs w:val="20"/>
        </w:rPr>
        <w:t>conformes à la décision</w:t>
      </w:r>
      <w:r w:rsidRPr="00195932">
        <w:rPr>
          <w:rFonts w:ascii="Century Gothic" w:hAnsi="Century Gothic"/>
          <w:sz w:val="20"/>
          <w:szCs w:val="20"/>
        </w:rPr>
        <w:t xml:space="preserve"> d’orientation du conseil de classe du 3</w:t>
      </w:r>
      <w:r w:rsidRPr="00195932">
        <w:rPr>
          <w:rFonts w:ascii="Century Gothic" w:hAnsi="Century Gothic"/>
          <w:sz w:val="20"/>
          <w:szCs w:val="20"/>
          <w:vertAlign w:val="superscript"/>
        </w:rPr>
        <w:t>ème</w:t>
      </w:r>
      <w:r w:rsidRPr="00195932">
        <w:rPr>
          <w:rFonts w:ascii="Century Gothic" w:hAnsi="Century Gothic"/>
          <w:sz w:val="20"/>
          <w:szCs w:val="20"/>
        </w:rPr>
        <w:t xml:space="preserve"> trimestre. </w:t>
      </w:r>
    </w:p>
    <w:p w14:paraId="63F85162" w14:textId="77777777" w:rsidR="007A56F0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vœu = 1 formation ET 1 établissement. Exemples : </w:t>
      </w:r>
    </w:p>
    <w:p w14:paraId="48570F3E" w14:textId="00ACA9C3" w:rsidR="007A56F0" w:rsidRPr="00ED624D" w:rsidRDefault="007A56F0" w:rsidP="007A56F0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D624D">
        <w:rPr>
          <w:rFonts w:ascii="Century Gothic" w:hAnsi="Century Gothic"/>
          <w:sz w:val="20"/>
          <w:szCs w:val="20"/>
        </w:rPr>
        <w:t>2</w:t>
      </w:r>
      <w:r w:rsidRPr="00ED624D">
        <w:rPr>
          <w:rFonts w:ascii="Century Gothic" w:hAnsi="Century Gothic"/>
          <w:sz w:val="20"/>
          <w:szCs w:val="20"/>
          <w:vertAlign w:val="superscript"/>
        </w:rPr>
        <w:t>nde</w:t>
      </w:r>
      <w:r w:rsidRPr="00ED624D">
        <w:rPr>
          <w:rFonts w:ascii="Century Gothic" w:hAnsi="Century Gothic"/>
          <w:sz w:val="20"/>
          <w:szCs w:val="20"/>
        </w:rPr>
        <w:t xml:space="preserve"> générale et technologique, lycée </w:t>
      </w:r>
      <w:r w:rsidR="00A374FE">
        <w:rPr>
          <w:rFonts w:ascii="Century Gothic" w:hAnsi="Century Gothic"/>
          <w:sz w:val="20"/>
          <w:szCs w:val="20"/>
        </w:rPr>
        <w:t>Gaspard Monge Savigny/Orge</w:t>
      </w:r>
    </w:p>
    <w:p w14:paraId="4EF093EA" w14:textId="63D67157" w:rsidR="007A56F0" w:rsidRPr="00ED624D" w:rsidRDefault="007A56F0" w:rsidP="007A56F0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D624D">
        <w:rPr>
          <w:rFonts w:ascii="Century Gothic" w:hAnsi="Century Gothic"/>
          <w:sz w:val="20"/>
          <w:szCs w:val="20"/>
        </w:rPr>
        <w:t>2</w:t>
      </w:r>
      <w:r w:rsidRPr="00ED624D">
        <w:rPr>
          <w:rFonts w:ascii="Century Gothic" w:hAnsi="Century Gothic"/>
          <w:sz w:val="20"/>
          <w:szCs w:val="20"/>
          <w:vertAlign w:val="superscript"/>
        </w:rPr>
        <w:t>nde</w:t>
      </w:r>
      <w:r w:rsidRPr="00ED624D">
        <w:rPr>
          <w:rFonts w:ascii="Century Gothic" w:hAnsi="Century Gothic"/>
          <w:sz w:val="20"/>
          <w:szCs w:val="20"/>
        </w:rPr>
        <w:t xml:space="preserve"> professionnelle Métiers de la relation client, lycée </w:t>
      </w:r>
      <w:r w:rsidR="00A374FE">
        <w:rPr>
          <w:rFonts w:ascii="Century Gothic" w:hAnsi="Century Gothic"/>
          <w:sz w:val="20"/>
          <w:szCs w:val="20"/>
        </w:rPr>
        <w:t>Jean Monnet Juvisy/Orge</w:t>
      </w:r>
    </w:p>
    <w:p w14:paraId="7E676267" w14:textId="77777777" w:rsidR="007A56F0" w:rsidRPr="00195932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F3706EC" w14:textId="27EAF056" w:rsidR="007A56F0" w:rsidRPr="00195932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sym w:font="Wingdings 2" w:char="F0DF"/>
      </w:r>
      <w:r w:rsidRPr="00195932">
        <w:rPr>
          <w:rFonts w:ascii="Century Gothic" w:hAnsi="Century Gothic"/>
        </w:rPr>
        <w:t xml:space="preserve"> </w:t>
      </w:r>
      <w:r w:rsidRPr="00195932">
        <w:rPr>
          <w:rFonts w:ascii="Century Gothic" w:hAnsi="Century Gothic"/>
          <w:sz w:val="20"/>
          <w:szCs w:val="20"/>
        </w:rPr>
        <w:t>Pour les vœux en 2</w:t>
      </w:r>
      <w:r w:rsidRPr="00195932">
        <w:rPr>
          <w:rFonts w:ascii="Century Gothic" w:hAnsi="Century Gothic"/>
          <w:sz w:val="20"/>
          <w:szCs w:val="20"/>
          <w:vertAlign w:val="superscript"/>
        </w:rPr>
        <w:t>nde</w:t>
      </w:r>
      <w:r w:rsidRPr="00195932">
        <w:rPr>
          <w:rFonts w:ascii="Century Gothic" w:hAnsi="Century Gothic"/>
          <w:sz w:val="20"/>
          <w:szCs w:val="20"/>
        </w:rPr>
        <w:t xml:space="preserve"> G</w:t>
      </w:r>
      <w:r>
        <w:rPr>
          <w:rFonts w:ascii="Century Gothic" w:hAnsi="Century Gothic"/>
          <w:sz w:val="20"/>
          <w:szCs w:val="20"/>
        </w:rPr>
        <w:t xml:space="preserve">énérale et </w:t>
      </w:r>
      <w:r w:rsidRPr="00195932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>echnologique (2GT)</w:t>
      </w:r>
      <w:r w:rsidRPr="00195932">
        <w:rPr>
          <w:rFonts w:ascii="Century Gothic" w:hAnsi="Century Gothic"/>
          <w:sz w:val="20"/>
          <w:szCs w:val="20"/>
        </w:rPr>
        <w:t xml:space="preserve">, </w:t>
      </w:r>
      <w:r w:rsidR="002C7BCF">
        <w:rPr>
          <w:rFonts w:ascii="Century Gothic" w:hAnsi="Century Gothic"/>
          <w:sz w:val="20"/>
          <w:szCs w:val="20"/>
        </w:rPr>
        <w:t xml:space="preserve">il est fortement recommandé de faire apparaître </w:t>
      </w:r>
      <w:r w:rsidR="002C7BCF" w:rsidRPr="002C7BCF">
        <w:rPr>
          <w:rFonts w:ascii="Century Gothic" w:hAnsi="Century Gothic"/>
          <w:b/>
          <w:bCs/>
          <w:sz w:val="20"/>
          <w:szCs w:val="20"/>
        </w:rPr>
        <w:t>tous les lycées de la</w:t>
      </w:r>
      <w:r w:rsidRPr="00195932">
        <w:rPr>
          <w:rFonts w:ascii="Century Gothic" w:hAnsi="Century Gothic"/>
          <w:sz w:val="20"/>
          <w:szCs w:val="20"/>
        </w:rPr>
        <w:t xml:space="preserve"> </w:t>
      </w:r>
      <w:r w:rsidRPr="00195932">
        <w:rPr>
          <w:rFonts w:ascii="Century Gothic" w:hAnsi="Century Gothic"/>
          <w:b/>
          <w:sz w:val="20"/>
          <w:szCs w:val="20"/>
        </w:rPr>
        <w:t>zone géographique de desserte</w:t>
      </w:r>
      <w:r w:rsidRPr="00195932">
        <w:rPr>
          <w:rFonts w:ascii="Century Gothic" w:hAnsi="Century Gothic"/>
          <w:sz w:val="20"/>
          <w:szCs w:val="20"/>
        </w:rPr>
        <w:t xml:space="preserve">. </w:t>
      </w:r>
      <w:r w:rsidRPr="00195932">
        <w:rPr>
          <w:rFonts w:ascii="Century Gothic" w:hAnsi="Century Gothic"/>
          <w:iCs/>
          <w:sz w:val="20"/>
          <w:szCs w:val="20"/>
        </w:rPr>
        <w:t>Cette zone dépend du</w:t>
      </w:r>
      <w:r w:rsidRPr="00195932">
        <w:rPr>
          <w:rFonts w:ascii="Century Gothic" w:hAnsi="Century Gothic"/>
          <w:b/>
          <w:bCs/>
          <w:iCs/>
          <w:sz w:val="20"/>
          <w:szCs w:val="20"/>
        </w:rPr>
        <w:t xml:space="preserve"> </w:t>
      </w:r>
      <w:r w:rsidRPr="00195932">
        <w:rPr>
          <w:rFonts w:ascii="Century Gothic" w:hAnsi="Century Gothic"/>
          <w:b/>
          <w:bCs/>
          <w:iCs/>
          <w:sz w:val="20"/>
          <w:szCs w:val="20"/>
          <w:u w:val="single"/>
        </w:rPr>
        <w:t>domicile</w:t>
      </w:r>
      <w:r w:rsidRPr="00195932">
        <w:rPr>
          <w:rFonts w:ascii="Century Gothic" w:hAnsi="Century Gothic"/>
          <w:iCs/>
          <w:sz w:val="20"/>
          <w:szCs w:val="20"/>
        </w:rPr>
        <w:t xml:space="preserve"> de l’élève et non du collège d’origine.</w:t>
      </w:r>
      <w:r w:rsidRPr="00195932">
        <w:rPr>
          <w:rFonts w:ascii="Century Gothic" w:hAnsi="Century Gothic"/>
          <w:sz w:val="20"/>
          <w:szCs w:val="20"/>
        </w:rPr>
        <w:t xml:space="preserve"> </w:t>
      </w:r>
    </w:p>
    <w:p w14:paraId="00E27986" w14:textId="3975A658" w:rsidR="007A56F0" w:rsidRPr="00A374FE" w:rsidRDefault="00A374FE" w:rsidP="007A56F0">
      <w:pPr>
        <w:spacing w:after="0"/>
        <w:jc w:val="both"/>
        <w:rPr>
          <w:rFonts w:ascii="Century Gothic" w:hAnsi="Century Gothic"/>
          <w:color w:val="0563C1" w:themeColor="hyperlink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Pour le bassin de Savigny, z</w:t>
      </w:r>
      <w:r w:rsidR="007A56F0">
        <w:rPr>
          <w:rFonts w:ascii="Century Gothic" w:hAnsi="Century Gothic"/>
          <w:sz w:val="20"/>
          <w:szCs w:val="20"/>
        </w:rPr>
        <w:t xml:space="preserve">ones </w:t>
      </w:r>
      <w:r w:rsidR="007A56F0" w:rsidRPr="00763A28">
        <w:rPr>
          <w:rFonts w:ascii="Century Gothic" w:hAnsi="Century Gothic"/>
          <w:sz w:val="20"/>
          <w:szCs w:val="20"/>
        </w:rPr>
        <w:t>consultables sur</w:t>
      </w:r>
      <w:r w:rsidR="007A56F0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 xml:space="preserve">le </w:t>
      </w:r>
      <w:proofErr w:type="spellStart"/>
      <w:r>
        <w:rPr>
          <w:rFonts w:ascii="Century Gothic" w:hAnsi="Century Gothic"/>
          <w:sz w:val="20"/>
          <w:szCs w:val="20"/>
        </w:rPr>
        <w:t>Padlet</w:t>
      </w:r>
      <w:proofErr w:type="spellEnd"/>
      <w:r>
        <w:rPr>
          <w:rFonts w:ascii="Century Gothic" w:hAnsi="Century Gothic"/>
          <w:sz w:val="20"/>
          <w:szCs w:val="20"/>
        </w:rPr>
        <w:t xml:space="preserve"> du CIO « l’orientation au collège », rubrique Procédures. Par ailleurs, l</w:t>
      </w:r>
      <w:r w:rsidR="007A56F0" w:rsidRPr="00F33F3F">
        <w:rPr>
          <w:rFonts w:ascii="Century Gothic" w:hAnsi="Century Gothic"/>
          <w:sz w:val="20"/>
          <w:szCs w:val="20"/>
        </w:rPr>
        <w:t xml:space="preserve">e </w:t>
      </w:r>
      <w:r>
        <w:rPr>
          <w:rFonts w:ascii="Century Gothic" w:hAnsi="Century Gothic"/>
          <w:sz w:val="20"/>
          <w:szCs w:val="20"/>
        </w:rPr>
        <w:t>service en ligne</w:t>
      </w:r>
      <w:r w:rsidR="007A56F0" w:rsidRPr="00F33F3F">
        <w:rPr>
          <w:rFonts w:ascii="Century Gothic" w:hAnsi="Century Gothic"/>
          <w:sz w:val="20"/>
          <w:szCs w:val="20"/>
        </w:rPr>
        <w:t xml:space="preserve"> Affectation </w:t>
      </w:r>
      <w:r w:rsidR="002C7BCF">
        <w:rPr>
          <w:rFonts w:ascii="Century Gothic" w:hAnsi="Century Gothic"/>
          <w:sz w:val="20"/>
          <w:szCs w:val="20"/>
        </w:rPr>
        <w:t>indiquera, lors de la saisie des vœux,</w:t>
      </w:r>
      <w:r w:rsidR="007A56F0" w:rsidRPr="00F33F3F">
        <w:rPr>
          <w:rFonts w:ascii="Century Gothic" w:hAnsi="Century Gothic"/>
          <w:sz w:val="20"/>
          <w:szCs w:val="20"/>
        </w:rPr>
        <w:t xml:space="preserve"> l</w:t>
      </w:r>
      <w:r w:rsidR="002C7BCF">
        <w:rPr>
          <w:rFonts w:ascii="Century Gothic" w:hAnsi="Century Gothic"/>
          <w:sz w:val="20"/>
          <w:szCs w:val="20"/>
        </w:rPr>
        <w:t>a</w:t>
      </w:r>
      <w:r w:rsidR="007A56F0" w:rsidRPr="00F33F3F">
        <w:rPr>
          <w:rFonts w:ascii="Century Gothic" w:hAnsi="Century Gothic"/>
          <w:sz w:val="20"/>
          <w:szCs w:val="20"/>
        </w:rPr>
        <w:t xml:space="preserve"> sectorisation</w:t>
      </w:r>
      <w:r w:rsidR="002C7BCF">
        <w:rPr>
          <w:rFonts w:ascii="Century Gothic" w:hAnsi="Century Gothic"/>
          <w:sz w:val="20"/>
          <w:szCs w:val="20"/>
        </w:rPr>
        <w:t xml:space="preserve"> correspondante pour l’élève</w:t>
      </w:r>
      <w:r w:rsidR="007A56F0" w:rsidRPr="00F33F3F">
        <w:rPr>
          <w:rFonts w:ascii="Century Gothic" w:hAnsi="Century Gothic"/>
          <w:sz w:val="20"/>
          <w:szCs w:val="20"/>
        </w:rPr>
        <w:t xml:space="preserve">. </w:t>
      </w:r>
    </w:p>
    <w:p w14:paraId="0B5CC64D" w14:textId="77777777" w:rsidR="007A56F0" w:rsidRPr="00F33F3F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0130296E" w14:textId="56F15B82" w:rsidR="007A56F0" w:rsidRDefault="007A56F0" w:rsidP="007A56F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141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C7F79" wp14:editId="6F13405D">
                <wp:simplePos x="0" y="0"/>
                <wp:positionH relativeFrom="column">
                  <wp:posOffset>100965</wp:posOffset>
                </wp:positionH>
                <wp:positionV relativeFrom="paragraph">
                  <wp:posOffset>127000</wp:posOffset>
                </wp:positionV>
                <wp:extent cx="666750" cy="619125"/>
                <wp:effectExtent l="1905" t="0" r="0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3AC9B" w14:textId="77777777" w:rsidR="007A56F0" w:rsidRDefault="007A56F0" w:rsidP="007A56F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DC3D2C" wp14:editId="0523C2FD">
                                  <wp:extent cx="483439" cy="501015"/>
                                  <wp:effectExtent l="0" t="0" r="0" b="0"/>
                                  <wp:docPr id="5" name="Image 5" descr="RÃ©sultat de recherche d'images pour &quot;panneau attention danger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panneau attention danger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278" cy="50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7F79" id="Rectangle 3" o:spid="_x0000_s1026" style="position:absolute;left:0;text-align:left;margin-left:7.95pt;margin-top:10pt;width:5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" stroked="f">
                <v:textbox>
                  <w:txbxContent>
                    <w:p w14:paraId="3A33AC9B" w14:textId="77777777" w:rsidR="007A56F0" w:rsidRDefault="007A56F0" w:rsidP="007A56F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DC3D2C" wp14:editId="0523C2FD">
                            <wp:extent cx="483439" cy="501015"/>
                            <wp:effectExtent l="0" t="0" r="0" b="0"/>
                            <wp:docPr id="5" name="Image 5" descr="RÃ©sultat de recherche d'images pour &quot;panneau attention danger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panneau attention danger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278" cy="501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226D3">
        <w:rPr>
          <w:rFonts w:ascii="Century Gothic" w:hAnsi="Century Gothic"/>
          <w:b/>
          <w:sz w:val="20"/>
          <w:szCs w:val="20"/>
        </w:rPr>
        <w:t>Pour être assuré d’une affectation, les candidats à la 2</w:t>
      </w:r>
      <w:r w:rsidRPr="003226D3">
        <w:rPr>
          <w:rFonts w:ascii="Century Gothic" w:hAnsi="Century Gothic"/>
          <w:b/>
          <w:sz w:val="20"/>
          <w:szCs w:val="20"/>
          <w:vertAlign w:val="superscript"/>
        </w:rPr>
        <w:t>nde</w:t>
      </w:r>
      <w:r w:rsidRPr="003226D3">
        <w:rPr>
          <w:rFonts w:ascii="Century Gothic" w:hAnsi="Century Gothic"/>
          <w:b/>
          <w:sz w:val="20"/>
          <w:szCs w:val="20"/>
        </w:rPr>
        <w:t xml:space="preserve"> GT en lycée public </w:t>
      </w:r>
      <w:r w:rsidR="002C7BCF">
        <w:rPr>
          <w:rFonts w:ascii="Century Gothic" w:hAnsi="Century Gothic"/>
          <w:b/>
          <w:sz w:val="20"/>
          <w:szCs w:val="20"/>
        </w:rPr>
        <w:t>doivent impérativement, parmi les vœux formulés par ordre de préférence, indiquer les établissements de la zone de des</w:t>
      </w:r>
      <w:r w:rsidR="004A2E52">
        <w:rPr>
          <w:rFonts w:ascii="Century Gothic" w:hAnsi="Century Gothic"/>
          <w:b/>
          <w:sz w:val="20"/>
          <w:szCs w:val="20"/>
        </w:rPr>
        <w:t xml:space="preserve">serte. Si la famille ne fait aucun choix de lycée de </w:t>
      </w:r>
      <w:r w:rsidR="00A374FE">
        <w:rPr>
          <w:rFonts w:ascii="Century Gothic" w:hAnsi="Century Gothic"/>
          <w:b/>
          <w:sz w:val="20"/>
          <w:szCs w:val="20"/>
        </w:rPr>
        <w:t>desserte</w:t>
      </w:r>
      <w:r w:rsidR="004A2E52">
        <w:rPr>
          <w:rFonts w:ascii="Century Gothic" w:hAnsi="Century Gothic"/>
          <w:b/>
          <w:sz w:val="20"/>
          <w:szCs w:val="20"/>
        </w:rPr>
        <w:t>, l’</w:t>
      </w:r>
      <w:r w:rsidR="00143C43">
        <w:rPr>
          <w:rFonts w:ascii="Century Gothic" w:hAnsi="Century Gothic"/>
          <w:b/>
          <w:sz w:val="20"/>
          <w:szCs w:val="20"/>
        </w:rPr>
        <w:t>affectation</w:t>
      </w:r>
      <w:r w:rsidR="004A2E52">
        <w:rPr>
          <w:rFonts w:ascii="Century Gothic" w:hAnsi="Century Gothic"/>
          <w:b/>
          <w:sz w:val="20"/>
          <w:szCs w:val="20"/>
        </w:rPr>
        <w:t xml:space="preserve"> ne pourra pas être garantie</w:t>
      </w:r>
      <w:r w:rsidR="00143C43">
        <w:rPr>
          <w:rFonts w:ascii="Century Gothic" w:hAnsi="Century Gothic"/>
          <w:b/>
          <w:sz w:val="20"/>
          <w:szCs w:val="20"/>
        </w:rPr>
        <w:t>.</w:t>
      </w:r>
    </w:p>
    <w:p w14:paraId="2FB21B72" w14:textId="77777777" w:rsidR="007A56F0" w:rsidRDefault="007A56F0" w:rsidP="007A56F0">
      <w:pPr>
        <w:spacing w:after="0"/>
        <w:jc w:val="both"/>
        <w:rPr>
          <w:rFonts w:ascii="Century Gothic" w:hAnsi="Century Gothic"/>
        </w:rPr>
      </w:pPr>
    </w:p>
    <w:p w14:paraId="3ED0CF72" w14:textId="1B1B3CA3" w:rsidR="00016D52" w:rsidRDefault="007A56F0" w:rsidP="007A56F0">
      <w:pPr>
        <w:spacing w:after="0"/>
        <w:jc w:val="both"/>
        <w:rPr>
          <w:rFonts w:ascii="Century Gothic" w:hAnsi="Century Gothic"/>
          <w:sz w:val="19"/>
          <w:szCs w:val="19"/>
        </w:rPr>
      </w:pPr>
      <w:r w:rsidRPr="001D528B">
        <w:rPr>
          <w:rFonts w:ascii="Century Gothic" w:hAnsi="Century Gothic"/>
          <w:sz w:val="19"/>
          <w:szCs w:val="19"/>
        </w:rPr>
        <w:sym w:font="Wingdings 2" w:char="F0DF"/>
      </w:r>
      <w:r>
        <w:rPr>
          <w:rFonts w:ascii="Century Gothic" w:hAnsi="Century Gothic"/>
          <w:sz w:val="19"/>
          <w:szCs w:val="19"/>
        </w:rPr>
        <w:t xml:space="preserve"> L</w:t>
      </w:r>
      <w:r w:rsidRPr="001D528B">
        <w:rPr>
          <w:rFonts w:ascii="Century Gothic" w:hAnsi="Century Gothic"/>
          <w:sz w:val="19"/>
          <w:szCs w:val="19"/>
        </w:rPr>
        <w:t xml:space="preserve">es élèves souhaitant la </w:t>
      </w:r>
      <w:r w:rsidRPr="001D528B">
        <w:rPr>
          <w:rFonts w:ascii="Century Gothic" w:hAnsi="Century Gothic"/>
          <w:b/>
          <w:bCs/>
          <w:sz w:val="19"/>
          <w:szCs w:val="19"/>
        </w:rPr>
        <w:t>2</w:t>
      </w:r>
      <w:r w:rsidRPr="001D528B">
        <w:rPr>
          <w:rFonts w:ascii="Century Gothic" w:hAnsi="Century Gothic"/>
          <w:b/>
          <w:bCs/>
          <w:sz w:val="19"/>
          <w:szCs w:val="19"/>
          <w:vertAlign w:val="superscript"/>
        </w:rPr>
        <w:t>nde</w:t>
      </w:r>
      <w:r w:rsidRPr="001D528B">
        <w:rPr>
          <w:rFonts w:ascii="Century Gothic" w:hAnsi="Century Gothic"/>
          <w:b/>
          <w:bCs/>
          <w:sz w:val="19"/>
          <w:szCs w:val="19"/>
        </w:rPr>
        <w:t xml:space="preserve"> GT avec une option arts</w:t>
      </w:r>
      <w:r w:rsidRPr="001D528B">
        <w:rPr>
          <w:rFonts w:ascii="Century Gothic" w:hAnsi="Century Gothic"/>
          <w:sz w:val="19"/>
          <w:szCs w:val="19"/>
        </w:rPr>
        <w:t xml:space="preserve"> (arts plastiques, cinéma-audiovisuel, danse, histoire des arts, musique ou théâtre</w:t>
      </w:r>
      <w:r>
        <w:rPr>
          <w:rFonts w:ascii="Century Gothic" w:hAnsi="Century Gothic"/>
          <w:sz w:val="19"/>
          <w:szCs w:val="19"/>
        </w:rPr>
        <w:t xml:space="preserve">) </w:t>
      </w:r>
      <w:r w:rsidRPr="001D528B">
        <w:rPr>
          <w:rFonts w:ascii="Century Gothic" w:hAnsi="Century Gothic"/>
          <w:sz w:val="19"/>
          <w:szCs w:val="19"/>
        </w:rPr>
        <w:t xml:space="preserve">doivent positionner </w:t>
      </w:r>
      <w:r w:rsidR="00C45439">
        <w:rPr>
          <w:rFonts w:ascii="Century Gothic" w:hAnsi="Century Gothic"/>
          <w:sz w:val="19"/>
          <w:szCs w:val="19"/>
        </w:rPr>
        <w:t>ce</w:t>
      </w:r>
      <w:r w:rsidRPr="001D528B">
        <w:rPr>
          <w:rFonts w:ascii="Century Gothic" w:hAnsi="Century Gothic"/>
          <w:sz w:val="19"/>
          <w:szCs w:val="19"/>
        </w:rPr>
        <w:t xml:space="preserve"> </w:t>
      </w:r>
      <w:r w:rsidRPr="001D528B">
        <w:rPr>
          <w:rFonts w:ascii="Century Gothic" w:hAnsi="Century Gothic"/>
          <w:b/>
          <w:bCs/>
          <w:sz w:val="19"/>
          <w:szCs w:val="19"/>
        </w:rPr>
        <w:t>vœu en n°1</w:t>
      </w:r>
      <w:r w:rsidRPr="001D528B">
        <w:rPr>
          <w:rFonts w:ascii="Century Gothic" w:hAnsi="Century Gothic"/>
          <w:sz w:val="19"/>
          <w:szCs w:val="19"/>
        </w:rPr>
        <w:t xml:space="preserve">. </w:t>
      </w:r>
    </w:p>
    <w:p w14:paraId="5ED3A244" w14:textId="1D9E7D66" w:rsidR="007A56F0" w:rsidRPr="008631C7" w:rsidRDefault="00143C43" w:rsidP="007A56F0">
      <w:pPr>
        <w:spacing w:after="0"/>
        <w:jc w:val="both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Si aucun des lycées de la zone de desserte ne propose l’enseignement</w:t>
      </w:r>
      <w:r w:rsidR="008631C7">
        <w:rPr>
          <w:rFonts w:ascii="Century Gothic" w:hAnsi="Century Gothic"/>
          <w:sz w:val="19"/>
          <w:szCs w:val="19"/>
        </w:rPr>
        <w:t xml:space="preserve"> </w:t>
      </w:r>
      <w:r w:rsidR="00016D52">
        <w:rPr>
          <w:rFonts w:ascii="Century Gothic" w:hAnsi="Century Gothic"/>
          <w:sz w:val="19"/>
          <w:szCs w:val="19"/>
        </w:rPr>
        <w:t xml:space="preserve">artistique </w:t>
      </w:r>
      <w:r>
        <w:rPr>
          <w:rFonts w:ascii="Century Gothic" w:hAnsi="Century Gothic"/>
          <w:sz w:val="19"/>
          <w:szCs w:val="19"/>
        </w:rPr>
        <w:t>voulu</w:t>
      </w:r>
      <w:r w:rsidR="00016D52">
        <w:rPr>
          <w:rFonts w:ascii="Century Gothic" w:hAnsi="Century Gothic"/>
          <w:sz w:val="19"/>
          <w:szCs w:val="19"/>
        </w:rPr>
        <w:t>, c</w:t>
      </w:r>
      <w:r w:rsidR="007A56F0" w:rsidRPr="001D528B">
        <w:rPr>
          <w:rFonts w:ascii="Century Gothic" w:hAnsi="Century Gothic"/>
          <w:sz w:val="19"/>
          <w:szCs w:val="19"/>
        </w:rPr>
        <w:t xml:space="preserve">es enseignements peuvent être demandés </w:t>
      </w:r>
      <w:r w:rsidR="007A56F0" w:rsidRPr="001D528B">
        <w:rPr>
          <w:rFonts w:ascii="Century Gothic" w:hAnsi="Century Gothic"/>
          <w:b/>
          <w:bCs/>
          <w:sz w:val="19"/>
          <w:szCs w:val="19"/>
        </w:rPr>
        <w:t>indépendamment de la zone de desserte</w:t>
      </w:r>
      <w:r w:rsidR="008631C7">
        <w:rPr>
          <w:rFonts w:ascii="Century Gothic" w:hAnsi="Century Gothic"/>
          <w:sz w:val="19"/>
          <w:szCs w:val="19"/>
        </w:rPr>
        <w:t>. L</w:t>
      </w:r>
      <w:r w:rsidR="007A56F0" w:rsidRPr="001D528B">
        <w:rPr>
          <w:rFonts w:ascii="Century Gothic" w:hAnsi="Century Gothic"/>
          <w:sz w:val="19"/>
          <w:szCs w:val="19"/>
        </w:rPr>
        <w:t xml:space="preserve">es </w:t>
      </w:r>
      <w:r w:rsidR="007A56F0" w:rsidRPr="008631C7">
        <w:rPr>
          <w:rFonts w:ascii="Century Gothic" w:hAnsi="Century Gothic"/>
          <w:b/>
          <w:bCs/>
          <w:sz w:val="19"/>
          <w:szCs w:val="19"/>
        </w:rPr>
        <w:t xml:space="preserve">élèves du secteur </w:t>
      </w:r>
      <w:r w:rsidR="00016D52" w:rsidRPr="008631C7">
        <w:rPr>
          <w:rFonts w:ascii="Century Gothic" w:hAnsi="Century Gothic"/>
          <w:b/>
          <w:bCs/>
          <w:sz w:val="19"/>
          <w:szCs w:val="19"/>
        </w:rPr>
        <w:t>ayant cependant</w:t>
      </w:r>
      <w:r w:rsidR="007A56F0" w:rsidRPr="008631C7">
        <w:rPr>
          <w:rFonts w:ascii="Century Gothic" w:hAnsi="Century Gothic"/>
          <w:b/>
          <w:bCs/>
          <w:sz w:val="19"/>
          <w:szCs w:val="19"/>
        </w:rPr>
        <w:t xml:space="preserve"> une priorité absolue</w:t>
      </w:r>
      <w:r w:rsidR="008631C7" w:rsidRPr="008631C7">
        <w:rPr>
          <w:rFonts w:ascii="Century Gothic" w:hAnsi="Century Gothic"/>
          <w:b/>
          <w:bCs/>
          <w:sz w:val="19"/>
          <w:szCs w:val="19"/>
        </w:rPr>
        <w:t xml:space="preserve">, l’élève hors secteur ne sera affecté que </w:t>
      </w:r>
      <w:r w:rsidR="008631C7">
        <w:rPr>
          <w:rFonts w:ascii="Century Gothic" w:hAnsi="Century Gothic"/>
          <w:b/>
          <w:bCs/>
          <w:sz w:val="19"/>
          <w:szCs w:val="19"/>
        </w:rPr>
        <w:t>si</w:t>
      </w:r>
      <w:r w:rsidR="008631C7" w:rsidRPr="008631C7">
        <w:rPr>
          <w:rFonts w:ascii="Century Gothic" w:hAnsi="Century Gothic"/>
          <w:b/>
          <w:bCs/>
          <w:sz w:val="19"/>
          <w:szCs w:val="19"/>
        </w:rPr>
        <w:t xml:space="preserve"> des places</w:t>
      </w:r>
      <w:r w:rsidR="008631C7">
        <w:rPr>
          <w:rFonts w:ascii="Century Gothic" w:hAnsi="Century Gothic"/>
          <w:b/>
          <w:bCs/>
          <w:sz w:val="19"/>
          <w:szCs w:val="19"/>
        </w:rPr>
        <w:t xml:space="preserve"> restent vacantes</w:t>
      </w:r>
      <w:r w:rsidR="007A56F0" w:rsidRPr="008631C7">
        <w:rPr>
          <w:rFonts w:ascii="Century Gothic" w:hAnsi="Century Gothic"/>
          <w:b/>
          <w:bCs/>
          <w:sz w:val="19"/>
          <w:szCs w:val="19"/>
        </w:rPr>
        <w:t xml:space="preserve">. </w:t>
      </w:r>
    </w:p>
    <w:p w14:paraId="78050116" w14:textId="45D67E66" w:rsidR="007A56F0" w:rsidRPr="001D528B" w:rsidRDefault="007A56F0" w:rsidP="007A56F0">
      <w:pPr>
        <w:spacing w:after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Un </w:t>
      </w:r>
      <w:r w:rsidRPr="001D528B">
        <w:rPr>
          <w:rFonts w:ascii="Century Gothic" w:hAnsi="Century Gothic"/>
          <w:b/>
          <w:bCs/>
          <w:sz w:val="19"/>
          <w:szCs w:val="19"/>
        </w:rPr>
        <w:t>avis</w:t>
      </w:r>
      <w:r>
        <w:rPr>
          <w:rFonts w:ascii="Century Gothic" w:hAnsi="Century Gothic"/>
          <w:sz w:val="19"/>
          <w:szCs w:val="19"/>
        </w:rPr>
        <w:t xml:space="preserve"> du chef d’établissement (favorable, assez favorable, réservé</w:t>
      </w:r>
      <w:r w:rsidR="00143C43">
        <w:rPr>
          <w:rFonts w:ascii="Century Gothic" w:hAnsi="Century Gothic"/>
          <w:sz w:val="19"/>
          <w:szCs w:val="19"/>
        </w:rPr>
        <w:t>), en</w:t>
      </w:r>
      <w:r>
        <w:rPr>
          <w:rFonts w:ascii="Century Gothic" w:hAnsi="Century Gothic"/>
          <w:sz w:val="19"/>
          <w:szCs w:val="19"/>
        </w:rPr>
        <w:t xml:space="preserve"> concertation avec les professeurs et en tenant compte du </w:t>
      </w:r>
      <w:r w:rsidRPr="00AF3991">
        <w:rPr>
          <w:rFonts w:ascii="Century Gothic" w:hAnsi="Century Gothic"/>
          <w:b/>
          <w:bCs/>
          <w:sz w:val="19"/>
          <w:szCs w:val="19"/>
        </w:rPr>
        <w:t>projet d’orientation de l’élève</w:t>
      </w:r>
      <w:r>
        <w:rPr>
          <w:rFonts w:ascii="Century Gothic" w:hAnsi="Century Gothic"/>
          <w:sz w:val="19"/>
          <w:szCs w:val="19"/>
        </w:rPr>
        <w:t xml:space="preserve">, sera porté au </w:t>
      </w:r>
      <w:r w:rsidRPr="00AF3991">
        <w:rPr>
          <w:rFonts w:ascii="Century Gothic" w:hAnsi="Century Gothic"/>
          <w:b/>
          <w:bCs/>
          <w:sz w:val="19"/>
          <w:szCs w:val="19"/>
        </w:rPr>
        <w:t>dossier</w:t>
      </w:r>
      <w:r w:rsidR="00AF3991">
        <w:rPr>
          <w:rFonts w:ascii="Century Gothic" w:hAnsi="Century Gothic"/>
          <w:sz w:val="19"/>
          <w:szCs w:val="19"/>
        </w:rPr>
        <w:t xml:space="preserve"> qui sera examiné en commission</w:t>
      </w:r>
      <w:r>
        <w:rPr>
          <w:rFonts w:ascii="Century Gothic" w:hAnsi="Century Gothic"/>
          <w:sz w:val="19"/>
          <w:szCs w:val="19"/>
        </w:rPr>
        <w:t xml:space="preserve">. </w:t>
      </w:r>
    </w:p>
    <w:p w14:paraId="7307A8E4" w14:textId="77777777" w:rsidR="007A56F0" w:rsidRDefault="007A56F0" w:rsidP="007A56F0">
      <w:pPr>
        <w:spacing w:after="0"/>
        <w:jc w:val="both"/>
      </w:pPr>
    </w:p>
    <w:p w14:paraId="07E7356F" w14:textId="77777777" w:rsidR="007A56F0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sym w:font="Wingdings 2" w:char="F0DF"/>
      </w:r>
      <w:r w:rsidRPr="00195932">
        <w:rPr>
          <w:rFonts w:ascii="Century Gothic" w:hAnsi="Century Gothic"/>
        </w:rPr>
        <w:t xml:space="preserve"> </w:t>
      </w:r>
      <w:r w:rsidRPr="00195932">
        <w:rPr>
          <w:rFonts w:ascii="Century Gothic" w:hAnsi="Century Gothic"/>
          <w:sz w:val="20"/>
          <w:szCs w:val="20"/>
        </w:rPr>
        <w:t xml:space="preserve">Pour les vœux en </w:t>
      </w:r>
      <w:r w:rsidRPr="00ED624D">
        <w:rPr>
          <w:rFonts w:ascii="Century Gothic" w:hAnsi="Century Gothic"/>
          <w:b/>
          <w:bCs/>
          <w:sz w:val="20"/>
          <w:szCs w:val="20"/>
        </w:rPr>
        <w:t>2</w:t>
      </w:r>
      <w:r w:rsidRPr="00ED624D">
        <w:rPr>
          <w:rFonts w:ascii="Century Gothic" w:hAnsi="Century Gothic"/>
          <w:b/>
          <w:bCs/>
          <w:sz w:val="20"/>
          <w:szCs w:val="20"/>
          <w:vertAlign w:val="superscript"/>
        </w:rPr>
        <w:t>nde</w:t>
      </w:r>
      <w:r w:rsidRPr="00ED624D">
        <w:rPr>
          <w:rFonts w:ascii="Century Gothic" w:hAnsi="Century Gothic"/>
          <w:b/>
          <w:bCs/>
          <w:sz w:val="20"/>
          <w:szCs w:val="20"/>
        </w:rPr>
        <w:t xml:space="preserve"> Professionnelle ou 1</w:t>
      </w:r>
      <w:r w:rsidRPr="00ED624D">
        <w:rPr>
          <w:rFonts w:ascii="Century Gothic" w:hAnsi="Century Gothic"/>
          <w:b/>
          <w:bCs/>
          <w:sz w:val="20"/>
          <w:szCs w:val="20"/>
          <w:vertAlign w:val="superscript"/>
        </w:rPr>
        <w:t>ère</w:t>
      </w:r>
      <w:r w:rsidRPr="00ED624D">
        <w:rPr>
          <w:rFonts w:ascii="Century Gothic" w:hAnsi="Century Gothic"/>
          <w:b/>
          <w:bCs/>
          <w:sz w:val="20"/>
          <w:szCs w:val="20"/>
        </w:rPr>
        <w:t xml:space="preserve"> année de CAP</w:t>
      </w:r>
      <w:r>
        <w:rPr>
          <w:rFonts w:ascii="Century Gothic" w:hAnsi="Century Gothic"/>
          <w:sz w:val="20"/>
          <w:szCs w:val="20"/>
        </w:rPr>
        <w:t xml:space="preserve">, il n’y a </w:t>
      </w:r>
      <w:r w:rsidRPr="00ED624D">
        <w:rPr>
          <w:rFonts w:ascii="Century Gothic" w:hAnsi="Century Gothic"/>
          <w:b/>
          <w:bCs/>
          <w:sz w:val="20"/>
          <w:szCs w:val="20"/>
        </w:rPr>
        <w:t>pas de sectorisation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4BF98784" w14:textId="77777777" w:rsidR="007A56F0" w:rsidRPr="00AD5582" w:rsidRDefault="007A56F0" w:rsidP="007A56F0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 vous choisissez une formation en </w:t>
      </w:r>
      <w:r w:rsidRPr="00AD5582">
        <w:rPr>
          <w:rFonts w:ascii="Century Gothic" w:hAnsi="Century Gothic"/>
          <w:b/>
          <w:bCs/>
          <w:sz w:val="20"/>
          <w:szCs w:val="20"/>
        </w:rPr>
        <w:t>apprentissage</w:t>
      </w:r>
      <w:r>
        <w:rPr>
          <w:rFonts w:ascii="Century Gothic" w:hAnsi="Century Gothic"/>
          <w:sz w:val="20"/>
          <w:szCs w:val="20"/>
        </w:rPr>
        <w:t xml:space="preserve"> (soumise à la signature d’un contrat avec un employeur), il vous est fortement recommandé de formuler également des </w:t>
      </w:r>
      <w:r w:rsidRPr="00AD5582">
        <w:rPr>
          <w:rFonts w:ascii="Century Gothic" w:hAnsi="Century Gothic"/>
          <w:b/>
          <w:bCs/>
          <w:sz w:val="20"/>
          <w:szCs w:val="20"/>
        </w:rPr>
        <w:t>vœux en lycée professionnel</w:t>
      </w:r>
      <w:r>
        <w:rPr>
          <w:rFonts w:ascii="Century Gothic" w:hAnsi="Century Gothic"/>
          <w:b/>
          <w:bCs/>
          <w:sz w:val="20"/>
          <w:szCs w:val="20"/>
        </w:rPr>
        <w:t>.</w:t>
      </w:r>
    </w:p>
    <w:p w14:paraId="3ED0A287" w14:textId="77777777" w:rsidR="007A56F0" w:rsidRDefault="007A56F0" w:rsidP="007A56F0">
      <w:pPr>
        <w:spacing w:after="0"/>
        <w:jc w:val="both"/>
        <w:rPr>
          <w:rFonts w:ascii="Century Gothic" w:hAnsi="Century Gothic"/>
        </w:rPr>
      </w:pPr>
    </w:p>
    <w:p w14:paraId="55658407" w14:textId="2548194C" w:rsidR="00016D52" w:rsidRDefault="007A56F0" w:rsidP="0010695B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195932">
        <w:rPr>
          <w:rFonts w:ascii="Century Gothic" w:hAnsi="Century Gothic"/>
          <w:sz w:val="20"/>
          <w:szCs w:val="20"/>
        </w:rPr>
        <w:sym w:font="Wingdings 2" w:char="F0DF"/>
      </w:r>
      <w:r w:rsidRPr="00195932">
        <w:rPr>
          <w:rFonts w:ascii="Century Gothic" w:hAnsi="Century Gothic"/>
          <w:sz w:val="20"/>
          <w:szCs w:val="20"/>
        </w:rPr>
        <w:t xml:space="preserve"> Certains vœux </w:t>
      </w:r>
      <w:r>
        <w:rPr>
          <w:rFonts w:ascii="Century Gothic" w:hAnsi="Century Gothic"/>
          <w:sz w:val="20"/>
          <w:szCs w:val="20"/>
        </w:rPr>
        <w:t>spécifiques sont traités</w:t>
      </w:r>
      <w:r w:rsidRPr="00195932">
        <w:rPr>
          <w:rFonts w:ascii="Century Gothic" w:hAnsi="Century Gothic"/>
          <w:sz w:val="20"/>
          <w:szCs w:val="20"/>
        </w:rPr>
        <w:t xml:space="preserve"> par des </w:t>
      </w:r>
      <w:r w:rsidRPr="00195932">
        <w:rPr>
          <w:rFonts w:ascii="Century Gothic" w:hAnsi="Century Gothic"/>
          <w:b/>
          <w:bCs/>
          <w:sz w:val="20"/>
          <w:szCs w:val="20"/>
        </w:rPr>
        <w:t xml:space="preserve">commissions </w:t>
      </w:r>
      <w:r w:rsidRPr="00195932">
        <w:rPr>
          <w:rFonts w:ascii="Century Gothic" w:hAnsi="Century Gothic"/>
          <w:sz w:val="20"/>
          <w:szCs w:val="20"/>
        </w:rPr>
        <w:t xml:space="preserve">et vous demanderont de remplir des </w:t>
      </w:r>
      <w:r w:rsidRPr="00195932">
        <w:rPr>
          <w:rFonts w:ascii="Century Gothic" w:hAnsi="Century Gothic"/>
          <w:b/>
          <w:bCs/>
          <w:sz w:val="20"/>
          <w:szCs w:val="20"/>
        </w:rPr>
        <w:t>fiches</w:t>
      </w:r>
      <w:r w:rsidRPr="00195932">
        <w:rPr>
          <w:rFonts w:ascii="Century Gothic" w:hAnsi="Century Gothic"/>
          <w:sz w:val="20"/>
          <w:szCs w:val="20"/>
        </w:rPr>
        <w:t xml:space="preserve"> supplémentaires. </w:t>
      </w:r>
      <w:r w:rsidR="00C45439">
        <w:rPr>
          <w:rFonts w:ascii="Century Gothic" w:hAnsi="Century Gothic"/>
          <w:sz w:val="20"/>
          <w:szCs w:val="20"/>
        </w:rPr>
        <w:t xml:space="preserve">Elles sont indiquées dans le tableau ci-après. </w:t>
      </w:r>
      <w:r>
        <w:rPr>
          <w:rFonts w:ascii="Century Gothic" w:hAnsi="Century Gothic"/>
          <w:sz w:val="20"/>
          <w:szCs w:val="20"/>
        </w:rPr>
        <w:t>Le</w:t>
      </w:r>
      <w:r w:rsidRPr="00195932">
        <w:rPr>
          <w:rFonts w:ascii="Century Gothic" w:hAnsi="Century Gothic"/>
          <w:sz w:val="20"/>
          <w:szCs w:val="20"/>
        </w:rPr>
        <w:t xml:space="preserve"> professeur principal ou l’équipe de direction</w:t>
      </w:r>
      <w:r>
        <w:rPr>
          <w:rFonts w:ascii="Century Gothic" w:hAnsi="Century Gothic"/>
          <w:sz w:val="20"/>
          <w:szCs w:val="20"/>
        </w:rPr>
        <w:t xml:space="preserve"> vous les fourniront le cas échéant</w:t>
      </w:r>
      <w:r w:rsidRPr="00195932">
        <w:rPr>
          <w:rFonts w:ascii="Century Gothic" w:hAnsi="Century Gothic"/>
          <w:sz w:val="20"/>
          <w:szCs w:val="20"/>
        </w:rPr>
        <w:t>.</w:t>
      </w:r>
    </w:p>
    <w:p w14:paraId="42B947C9" w14:textId="77777777" w:rsidR="007A56F0" w:rsidRDefault="007A56F0" w:rsidP="007A56F0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195932">
        <w:rPr>
          <w:rFonts w:ascii="Century Gothic" w:hAnsi="Century Gothic"/>
          <w:sz w:val="20"/>
          <w:szCs w:val="20"/>
        </w:rPr>
        <w:lastRenderedPageBreak/>
        <w:sym w:font="Wingdings 2" w:char="F0DF"/>
      </w:r>
      <w:r w:rsidRPr="00195932">
        <w:rPr>
          <w:rFonts w:ascii="Century Gothic" w:hAnsi="Century Gothic"/>
          <w:sz w:val="20"/>
          <w:szCs w:val="20"/>
        </w:rPr>
        <w:t xml:space="preserve"> Voici les différentes situations dans lesquelles vous pouvez vous trouver et la marche à suivre </w:t>
      </w:r>
      <w:r>
        <w:rPr>
          <w:rFonts w:ascii="Century Gothic" w:hAnsi="Century Gothic"/>
          <w:sz w:val="20"/>
          <w:szCs w:val="20"/>
        </w:rPr>
        <w:t>correspondante</w:t>
      </w:r>
      <w:r w:rsidRPr="00195932">
        <w:rPr>
          <w:rFonts w:ascii="Century Gothic" w:hAnsi="Century Gothic"/>
          <w:sz w:val="20"/>
          <w:szCs w:val="20"/>
        </w:rPr>
        <w:t xml:space="preserve">. ATTENTION de bien </w:t>
      </w:r>
      <w:r w:rsidRPr="00195932">
        <w:rPr>
          <w:rFonts w:ascii="Century Gothic" w:hAnsi="Century Gothic"/>
          <w:b/>
          <w:bCs/>
          <w:sz w:val="20"/>
          <w:szCs w:val="20"/>
        </w:rPr>
        <w:t>respecter les dates</w:t>
      </w:r>
      <w:r w:rsidRPr="00195932">
        <w:rPr>
          <w:rFonts w:ascii="Century Gothic" w:hAnsi="Century Gothic"/>
          <w:sz w:val="20"/>
          <w:szCs w:val="20"/>
        </w:rPr>
        <w:t> !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2409"/>
        <w:gridCol w:w="1985"/>
        <w:gridCol w:w="1559"/>
        <w:gridCol w:w="1843"/>
      </w:tblGrid>
      <w:tr w:rsidR="007A56F0" w:rsidRPr="00F33F3F" w14:paraId="1FF4C471" w14:textId="77777777" w:rsidTr="0058396E">
        <w:tc>
          <w:tcPr>
            <w:tcW w:w="2689" w:type="dxa"/>
          </w:tcPr>
          <w:p w14:paraId="01B132C3" w14:textId="77777777" w:rsidR="007A56F0" w:rsidRPr="00F316AB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F316AB">
              <w:rPr>
                <w:rFonts w:ascii="Century Gothic" w:hAnsi="Century Gothic"/>
                <w:b/>
              </w:rPr>
              <w:t>Vœux formulés par la famille</w:t>
            </w:r>
          </w:p>
        </w:tc>
        <w:tc>
          <w:tcPr>
            <w:tcW w:w="2409" w:type="dxa"/>
          </w:tcPr>
          <w:p w14:paraId="05F502EA" w14:textId="77777777" w:rsidR="007A56F0" w:rsidRPr="00F316AB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Critères pris en compte (en plus de la décision du conseil de classe)</w:t>
            </w:r>
          </w:p>
        </w:tc>
        <w:tc>
          <w:tcPr>
            <w:tcW w:w="1985" w:type="dxa"/>
          </w:tcPr>
          <w:p w14:paraId="237D7499" w14:textId="77777777" w:rsidR="007A56F0" w:rsidRPr="00F316AB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F316AB">
              <w:rPr>
                <w:rFonts w:ascii="Century Gothic" w:hAnsi="Century Gothic"/>
                <w:b/>
              </w:rPr>
              <w:t>Fiche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F33F3F">
              <w:rPr>
                <w:rFonts w:ascii="Century Gothic" w:hAnsi="Century Gothic"/>
                <w:b/>
                <w:color w:val="000000" w:themeColor="text1"/>
              </w:rPr>
              <w:t>spécifique à</w:t>
            </w:r>
            <w:r w:rsidRPr="00AA7A40">
              <w:rPr>
                <w:rFonts w:ascii="Century Gothic" w:hAnsi="Century Gothic"/>
                <w:b/>
                <w:color w:val="70AD47" w:themeColor="accent6"/>
              </w:rPr>
              <w:t xml:space="preserve"> </w:t>
            </w:r>
            <w:r w:rsidRPr="00F33F3F">
              <w:rPr>
                <w:rFonts w:ascii="Century Gothic" w:hAnsi="Century Gothic"/>
                <w:b/>
                <w:color w:val="000000" w:themeColor="text1"/>
              </w:rPr>
              <w:t>remplir</w:t>
            </w:r>
          </w:p>
        </w:tc>
        <w:tc>
          <w:tcPr>
            <w:tcW w:w="1559" w:type="dxa"/>
          </w:tcPr>
          <w:p w14:paraId="1EEED4C9" w14:textId="591A76D3" w:rsidR="007A56F0" w:rsidRPr="00F316AB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Saisie dans </w:t>
            </w:r>
            <w:r w:rsidR="0008764A">
              <w:rPr>
                <w:rFonts w:ascii="Century Gothic" w:hAnsi="Century Gothic"/>
                <w:b/>
                <w:u w:val="single"/>
              </w:rPr>
              <w:t xml:space="preserve">service en ligne </w:t>
            </w:r>
            <w:r>
              <w:rPr>
                <w:rFonts w:ascii="Century Gothic" w:hAnsi="Century Gothic"/>
                <w:b/>
                <w:u w:val="single"/>
              </w:rPr>
              <w:t>Affectation</w:t>
            </w:r>
            <w:r>
              <w:rPr>
                <w:rFonts w:ascii="Century Gothic" w:hAnsi="Century Gothic"/>
                <w:b/>
              </w:rPr>
              <w:t xml:space="preserve"> par les familles</w:t>
            </w:r>
          </w:p>
        </w:tc>
        <w:tc>
          <w:tcPr>
            <w:tcW w:w="1843" w:type="dxa"/>
          </w:tcPr>
          <w:p w14:paraId="4B65EAFD" w14:textId="77777777" w:rsidR="007A56F0" w:rsidRPr="00F33F3F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F33F3F">
              <w:rPr>
                <w:rFonts w:ascii="Century Gothic" w:hAnsi="Century Gothic"/>
                <w:b/>
                <w:color w:val="000000" w:themeColor="text1"/>
              </w:rPr>
              <w:t xml:space="preserve">Saisie </w:t>
            </w:r>
            <w:proofErr w:type="spellStart"/>
            <w:r w:rsidRPr="00F33F3F">
              <w:rPr>
                <w:rFonts w:ascii="Century Gothic" w:hAnsi="Century Gothic"/>
                <w:b/>
                <w:color w:val="000000" w:themeColor="text1"/>
              </w:rPr>
              <w:t>Affelnet</w:t>
            </w:r>
            <w:proofErr w:type="spellEnd"/>
            <w:r w:rsidRPr="00F33F3F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F33F3F">
              <w:rPr>
                <w:rFonts w:ascii="Century Gothic" w:hAnsi="Century Gothic"/>
                <w:b/>
                <w:color w:val="000000" w:themeColor="text1"/>
                <w:u w:val="single"/>
              </w:rPr>
              <w:t>par le collège</w:t>
            </w:r>
            <w:r w:rsidRPr="00F33F3F">
              <w:rPr>
                <w:rFonts w:ascii="Century Gothic" w:hAnsi="Century Gothic"/>
                <w:b/>
                <w:color w:val="000000" w:themeColor="text1"/>
              </w:rPr>
              <w:t xml:space="preserve"> (avec fiche n°1)</w:t>
            </w:r>
          </w:p>
        </w:tc>
      </w:tr>
      <w:tr w:rsidR="007A56F0" w14:paraId="6370E39A" w14:textId="77777777" w:rsidTr="0058396E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0C20DAA7" w14:textId="77777777" w:rsidR="007A56F0" w:rsidRPr="00B13D1F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B13D1F">
              <w:rPr>
                <w:rFonts w:ascii="Century Gothic" w:hAnsi="Century Gothic"/>
                <w:b/>
              </w:rPr>
              <w:t>2</w:t>
            </w:r>
            <w:r w:rsidRPr="00D71725">
              <w:rPr>
                <w:rFonts w:ascii="Century Gothic" w:hAnsi="Century Gothic"/>
                <w:b/>
                <w:vertAlign w:val="superscript"/>
              </w:rPr>
              <w:t>nde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13D1F">
              <w:rPr>
                <w:rFonts w:ascii="Century Gothic" w:hAnsi="Century Gothic"/>
                <w:b/>
              </w:rPr>
              <w:t>G</w:t>
            </w:r>
            <w:r>
              <w:rPr>
                <w:rFonts w:ascii="Century Gothic" w:hAnsi="Century Gothic"/>
                <w:b/>
              </w:rPr>
              <w:t xml:space="preserve">énérale et </w:t>
            </w:r>
            <w:r w:rsidRPr="00B13D1F">
              <w:rPr>
                <w:rFonts w:ascii="Century Gothic" w:hAnsi="Century Gothic"/>
                <w:b/>
              </w:rPr>
              <w:t>T</w:t>
            </w:r>
            <w:r>
              <w:rPr>
                <w:rFonts w:ascii="Century Gothic" w:hAnsi="Century Gothic"/>
                <w:b/>
              </w:rPr>
              <w:t>echnologique (2GT)</w:t>
            </w:r>
          </w:p>
        </w:tc>
      </w:tr>
      <w:tr w:rsidR="007A56F0" w14:paraId="031FEF2C" w14:textId="77777777" w:rsidTr="0058396E">
        <w:tc>
          <w:tcPr>
            <w:tcW w:w="2689" w:type="dxa"/>
          </w:tcPr>
          <w:p w14:paraId="7CD867DA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2GT sans enseignement contraint dans un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lycée de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la zone de</w:t>
            </w:r>
            <w:r w:rsidRPr="006A2CF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desserte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 </w:t>
            </w:r>
          </w:p>
        </w:tc>
        <w:tc>
          <w:tcPr>
            <w:tcW w:w="2409" w:type="dxa"/>
          </w:tcPr>
          <w:p w14:paraId="15151F64" w14:textId="77777777" w:rsidR="007A56F0" w:rsidRPr="00894CA8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94CA8">
              <w:rPr>
                <w:rFonts w:ascii="Century Gothic" w:hAnsi="Century Gothic"/>
                <w:sz w:val="18"/>
                <w:szCs w:val="18"/>
              </w:rPr>
              <w:t>Domicile</w:t>
            </w:r>
          </w:p>
        </w:tc>
        <w:tc>
          <w:tcPr>
            <w:tcW w:w="1985" w:type="dxa"/>
          </w:tcPr>
          <w:p w14:paraId="66620948" w14:textId="77777777" w:rsidR="007A56F0" w:rsidRPr="00894CA8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4CA8">
              <w:rPr>
                <w:rFonts w:ascii="Century Gothic" w:hAnsi="Century Gothic"/>
                <w:sz w:val="18"/>
                <w:szCs w:val="18"/>
              </w:rPr>
              <w:t>Aucune</w:t>
            </w:r>
          </w:p>
        </w:tc>
        <w:tc>
          <w:tcPr>
            <w:tcW w:w="1559" w:type="dxa"/>
            <w:vMerge w:val="restart"/>
          </w:tcPr>
          <w:p w14:paraId="5A0AF3B5" w14:textId="77777777" w:rsidR="007A56F0" w:rsidRPr="00D36D95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1345DD0" w14:textId="77777777" w:rsidR="007A56F0" w:rsidRPr="00D36D95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0FFE675" w14:textId="77777777" w:rsidR="007A56F0" w:rsidRPr="00D36D95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438CD93" w14:textId="77777777" w:rsidR="007A56F0" w:rsidRPr="00D36D95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2336DA6" w14:textId="77777777" w:rsidR="007A56F0" w:rsidRPr="00D36D95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A02583D" w14:textId="54712BCF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4AA9292" w14:textId="6EC5B3DE" w:rsidR="00B43820" w:rsidRDefault="00B4382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1923AC5" w14:textId="77777777" w:rsidR="00B43820" w:rsidRDefault="00B4382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6FFFB51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59467E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4F72B8D" w14:textId="77777777" w:rsidR="0008764A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Du </w:t>
            </w:r>
            <w:r w:rsidR="0008764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9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 MAI AU </w:t>
            </w:r>
          </w:p>
          <w:p w14:paraId="3CF2111D" w14:textId="643CA0F1" w:rsidR="007A56F0" w:rsidRPr="00D36D95" w:rsidRDefault="00B4382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31</w:t>
            </w:r>
            <w:r w:rsidR="007A56F0"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MAI</w:t>
            </w:r>
          </w:p>
        </w:tc>
        <w:tc>
          <w:tcPr>
            <w:tcW w:w="1843" w:type="dxa"/>
            <w:vMerge w:val="restart"/>
          </w:tcPr>
          <w:p w14:paraId="2D8747FF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9E1DFE6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957415D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3735937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B3250F2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4583611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71F286F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15EE045" w14:textId="48B93A49" w:rsidR="007A56F0" w:rsidRDefault="00B4382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Du </w:t>
            </w:r>
            <w:r w:rsidR="0008764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9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 MAI AU 31 MAI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pour les vœux soumis à 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  <w:t>commission</w:t>
            </w:r>
          </w:p>
          <w:p w14:paraId="44B12E23" w14:textId="5938A7A5" w:rsidR="00B43820" w:rsidRDefault="00B4382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D844705" w14:textId="77777777" w:rsidR="00B43820" w:rsidRDefault="00B4382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CEAEE0" w14:textId="167CFFE2" w:rsidR="007A56F0" w:rsidRPr="004911CE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Jusqu’au 1</w:t>
            </w:r>
            <w:r w:rsidR="00B43820"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4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 JUIN</w:t>
            </w:r>
            <w:r w:rsidR="00B4382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pour les </w:t>
            </w:r>
            <w:r w:rsidR="00B43820"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autres vœux</w:t>
            </w:r>
          </w:p>
          <w:p w14:paraId="1717B24D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14:paraId="454C5792" w14:textId="77777777" w:rsidTr="0058396E">
        <w:tc>
          <w:tcPr>
            <w:tcW w:w="2689" w:type="dxa"/>
          </w:tcPr>
          <w:p w14:paraId="7B270B20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2GT sans enseignement contraint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hors zone</w:t>
            </w:r>
            <w:r w:rsidRPr="006A2CF0">
              <w:rPr>
                <w:rFonts w:ascii="Century Gothic" w:hAnsi="Century Gothic"/>
                <w:sz w:val="18"/>
                <w:szCs w:val="18"/>
              </w:rPr>
              <w:t xml:space="preserve"> de desserte</w:t>
            </w:r>
          </w:p>
        </w:tc>
        <w:tc>
          <w:tcPr>
            <w:tcW w:w="2409" w:type="dxa"/>
          </w:tcPr>
          <w:p w14:paraId="23E2C7E9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-Dérogation : 8 motifs possibles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cf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fiche)</w:t>
            </w:r>
          </w:p>
          <w:p w14:paraId="4E1BF4CF" w14:textId="77777777" w:rsidR="007A56F0" w:rsidRPr="006A2C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Avis de la commission</w:t>
            </w:r>
          </w:p>
        </w:tc>
        <w:tc>
          <w:tcPr>
            <w:tcW w:w="1985" w:type="dxa"/>
          </w:tcPr>
          <w:p w14:paraId="218B87C3" w14:textId="75C56CC4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>N°</w:t>
            </w:r>
            <w:r w:rsidR="0008764A">
              <w:rPr>
                <w:rFonts w:ascii="Century Gothic" w:hAnsi="Century Gothic"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sz w:val="18"/>
                <w:szCs w:val="18"/>
              </w:rPr>
              <w:br/>
              <w:t>Demande d’assouplissement à la carte scolaire</w:t>
            </w:r>
          </w:p>
        </w:tc>
        <w:tc>
          <w:tcPr>
            <w:tcW w:w="1559" w:type="dxa"/>
            <w:vMerge/>
          </w:tcPr>
          <w:p w14:paraId="00E40029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E6E0D6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B13D1F" w14:paraId="3538471C" w14:textId="77777777" w:rsidTr="0058396E">
        <w:tc>
          <w:tcPr>
            <w:tcW w:w="2689" w:type="dxa"/>
          </w:tcPr>
          <w:p w14:paraId="1CC85B93" w14:textId="77777777" w:rsidR="007A56F0" w:rsidRPr="00F328EE" w:rsidRDefault="007A56F0" w:rsidP="0058396E">
            <w:pPr>
              <w:spacing w:after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2GT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avec enseignement contraint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 : </w:t>
            </w:r>
            <w:r w:rsidRPr="006A2CF0">
              <w:rPr>
                <w:rFonts w:ascii="Century Gothic" w:hAnsi="Century Gothic"/>
                <w:sz w:val="18"/>
                <w:szCs w:val="18"/>
              </w:rPr>
              <w:t>sections euro</w:t>
            </w:r>
            <w:r>
              <w:rPr>
                <w:rFonts w:ascii="Century Gothic" w:hAnsi="Century Gothic"/>
                <w:sz w:val="18"/>
                <w:szCs w:val="18"/>
              </w:rPr>
              <w:t>péennes</w:t>
            </w:r>
            <w:r w:rsidRPr="006A2CF0">
              <w:rPr>
                <w:rFonts w:ascii="Century Gothic" w:hAnsi="Century Gothic"/>
                <w:sz w:val="18"/>
                <w:szCs w:val="18"/>
              </w:rPr>
              <w:t>, LV</w:t>
            </w: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A2CF0">
              <w:rPr>
                <w:rFonts w:ascii="Century Gothic" w:hAnsi="Century Gothic"/>
                <w:sz w:val="18"/>
                <w:szCs w:val="18"/>
              </w:rPr>
              <w:t xml:space="preserve"> rare</w:t>
            </w:r>
            <w:r>
              <w:rPr>
                <w:rFonts w:ascii="Century Gothic" w:hAnsi="Century Gothic"/>
                <w:sz w:val="18"/>
                <w:szCs w:val="18"/>
              </w:rPr>
              <w:t> : chinois, russe, japonais, 2</w:t>
            </w:r>
            <w:r w:rsidRPr="00E12352">
              <w:rPr>
                <w:rFonts w:ascii="Century Gothic" w:hAnsi="Century Gothic"/>
                <w:sz w:val="18"/>
                <w:szCs w:val="18"/>
                <w:vertAlign w:val="superscript"/>
              </w:rPr>
              <w:t>nde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STHR. </w:t>
            </w:r>
            <w:r w:rsidRPr="00F328EE">
              <w:rPr>
                <w:rFonts w:ascii="Century Gothic" w:hAnsi="Century Gothic"/>
                <w:b/>
                <w:bCs/>
                <w:sz w:val="18"/>
                <w:szCs w:val="18"/>
              </w:rPr>
              <w:t>Dans ou hors zone</w:t>
            </w:r>
          </w:p>
        </w:tc>
        <w:tc>
          <w:tcPr>
            <w:tcW w:w="2409" w:type="dxa"/>
          </w:tcPr>
          <w:p w14:paraId="4D6DE095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328EE">
              <w:rPr>
                <w:rFonts w:ascii="Century Gothic" w:hAnsi="Century Gothic"/>
                <w:sz w:val="18"/>
                <w:szCs w:val="18"/>
              </w:rPr>
              <w:t>Moyennes annuelles de 3</w:t>
            </w:r>
            <w:r w:rsidRPr="00F328EE">
              <w:rPr>
                <w:rFonts w:ascii="Century Gothic" w:hAnsi="Century Gothic"/>
                <w:sz w:val="18"/>
                <w:szCs w:val="18"/>
                <w:vertAlign w:val="superscript"/>
              </w:rPr>
              <w:t>ème</w:t>
            </w:r>
            <w:r w:rsidRPr="00F328EE">
              <w:rPr>
                <w:rFonts w:ascii="Century Gothic" w:hAnsi="Century Gothic"/>
                <w:sz w:val="18"/>
                <w:szCs w:val="18"/>
              </w:rPr>
              <w:t xml:space="preserve"> coefficientées</w:t>
            </w:r>
          </w:p>
          <w:p w14:paraId="0B4D873A" w14:textId="77777777" w:rsidR="007A56F0" w:rsidRPr="00F328EE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Domicile pour les sections euro.</w:t>
            </w:r>
          </w:p>
        </w:tc>
        <w:tc>
          <w:tcPr>
            <w:tcW w:w="1985" w:type="dxa"/>
          </w:tcPr>
          <w:p w14:paraId="38498068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Aucune</w:t>
            </w:r>
          </w:p>
        </w:tc>
        <w:tc>
          <w:tcPr>
            <w:tcW w:w="1559" w:type="dxa"/>
            <w:vMerge/>
          </w:tcPr>
          <w:p w14:paraId="76CFE26E" w14:textId="77777777" w:rsidR="007A56F0" w:rsidRPr="005A0550" w:rsidRDefault="007A56F0" w:rsidP="0058396E">
            <w:pPr>
              <w:spacing w:after="0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02E8F32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B13D1F" w14:paraId="25352608" w14:textId="77777777" w:rsidTr="0058396E">
        <w:tc>
          <w:tcPr>
            <w:tcW w:w="2689" w:type="dxa"/>
          </w:tcPr>
          <w:p w14:paraId="4B0CBDC2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2GT avec enseignement optionnel Création et Culture Design, relevant de </w:t>
            </w:r>
            <w:proofErr w:type="spellStart"/>
            <w:r w:rsidRPr="006A2CF0">
              <w:rPr>
                <w:rFonts w:ascii="Century Gothic" w:hAnsi="Century Gothic"/>
                <w:b/>
                <w:sz w:val="18"/>
                <w:szCs w:val="18"/>
              </w:rPr>
              <w:t>Pass</w:t>
            </w:r>
            <w:proofErr w:type="spellEnd"/>
            <w:r w:rsidRPr="006A2CF0">
              <w:rPr>
                <w:rFonts w:ascii="Century Gothic" w:hAnsi="Century Gothic"/>
                <w:b/>
                <w:sz w:val="18"/>
                <w:szCs w:val="18"/>
              </w:rPr>
              <w:t xml:space="preserve"> CCD</w:t>
            </w:r>
          </w:p>
        </w:tc>
        <w:tc>
          <w:tcPr>
            <w:tcW w:w="2409" w:type="dxa"/>
          </w:tcPr>
          <w:p w14:paraId="42D8AB58" w14:textId="564D01C8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328EE">
              <w:rPr>
                <w:rFonts w:ascii="Century Gothic" w:hAnsi="Century Gothic"/>
                <w:sz w:val="18"/>
                <w:szCs w:val="18"/>
              </w:rPr>
              <w:t>Moyennes annuelles de 3</w:t>
            </w:r>
            <w:r w:rsidRPr="00F328EE">
              <w:rPr>
                <w:rFonts w:ascii="Century Gothic" w:hAnsi="Century Gothic"/>
                <w:sz w:val="18"/>
                <w:szCs w:val="18"/>
                <w:vertAlign w:val="superscript"/>
              </w:rPr>
              <w:t>ème</w:t>
            </w:r>
            <w:r w:rsidRPr="00F328EE">
              <w:rPr>
                <w:rFonts w:ascii="Century Gothic" w:hAnsi="Century Gothic"/>
                <w:sz w:val="18"/>
                <w:szCs w:val="18"/>
              </w:rPr>
              <w:t xml:space="preserve"> coefficientées</w:t>
            </w:r>
          </w:p>
          <w:p w14:paraId="634A47FF" w14:textId="2346E454" w:rsidR="00B43820" w:rsidRDefault="00B4382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Entretien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Pass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CCD</w:t>
            </w:r>
          </w:p>
          <w:p w14:paraId="596B3253" w14:textId="154F6E4B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7689CD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Aucune</w:t>
            </w:r>
          </w:p>
        </w:tc>
        <w:tc>
          <w:tcPr>
            <w:tcW w:w="1559" w:type="dxa"/>
            <w:vMerge/>
          </w:tcPr>
          <w:p w14:paraId="5E91234F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104837E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B13D1F" w14:paraId="2A7BE981" w14:textId="77777777" w:rsidTr="0058396E">
        <w:tc>
          <w:tcPr>
            <w:tcW w:w="2689" w:type="dxa"/>
          </w:tcPr>
          <w:p w14:paraId="0300CFA9" w14:textId="77777777" w:rsidR="007A56F0" w:rsidRDefault="007A56F0" w:rsidP="0058396E">
            <w:pPr>
              <w:spacing w:after="0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2GT avec </w:t>
            </w:r>
            <w:r w:rsidRPr="001D528B">
              <w:rPr>
                <w:rFonts w:ascii="Century Gothic" w:hAnsi="Century Gothic"/>
                <w:b/>
                <w:bCs/>
                <w:sz w:val="18"/>
                <w:szCs w:val="18"/>
              </w:rPr>
              <w:t>option Art</w:t>
            </w:r>
          </w:p>
          <w:p w14:paraId="512B41B3" w14:textId="0AEFA738" w:rsidR="007A56F0" w:rsidRPr="006A2CF0" w:rsidRDefault="00C02F97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H</w:t>
            </w:r>
            <w:r w:rsidR="007A56F0" w:rsidRPr="00F328E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ors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de la </w:t>
            </w:r>
            <w:r w:rsidR="007A56F0" w:rsidRPr="00F328EE">
              <w:rPr>
                <w:rFonts w:ascii="Century Gothic" w:hAnsi="Century Gothic"/>
                <w:b/>
                <w:bCs/>
                <w:sz w:val="18"/>
                <w:szCs w:val="18"/>
              </w:rPr>
              <w:t>zone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 desserte</w:t>
            </w:r>
            <w:r w:rsidR="007A56F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A56F0" w:rsidRPr="004B1369">
              <w:rPr>
                <w:rFonts w:ascii="Century Gothic" w:hAnsi="Century Gothic"/>
                <w:sz w:val="18"/>
                <w:szCs w:val="18"/>
              </w:rPr>
              <w:t>(</w:t>
            </w:r>
            <w:r w:rsidR="00AF3991">
              <w:rPr>
                <w:rFonts w:ascii="Century Gothic" w:hAnsi="Century Gothic"/>
                <w:sz w:val="18"/>
                <w:szCs w:val="18"/>
              </w:rPr>
              <w:t>attention : p</w:t>
            </w:r>
            <w:r w:rsidR="007A56F0" w:rsidRPr="004B1369">
              <w:rPr>
                <w:rFonts w:ascii="Century Gothic" w:hAnsi="Century Gothic"/>
                <w:sz w:val="18"/>
                <w:szCs w:val="18"/>
              </w:rPr>
              <w:t>riorité</w:t>
            </w:r>
            <w:r w:rsidR="00AF3991">
              <w:rPr>
                <w:rFonts w:ascii="Century Gothic" w:hAnsi="Century Gothic"/>
                <w:sz w:val="18"/>
                <w:szCs w:val="18"/>
              </w:rPr>
              <w:t xml:space="preserve"> absolue</w:t>
            </w:r>
            <w:r w:rsidR="007A56F0" w:rsidRPr="004B1369">
              <w:rPr>
                <w:rFonts w:ascii="Century Gothic" w:hAnsi="Century Gothic"/>
                <w:sz w:val="18"/>
                <w:szCs w:val="18"/>
              </w:rPr>
              <w:t xml:space="preserve"> aux élèves du secteur)</w:t>
            </w:r>
            <w:r w:rsidR="007A56F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0384542D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1D528B">
              <w:rPr>
                <w:rFonts w:ascii="Century Gothic" w:hAnsi="Century Gothic"/>
                <w:sz w:val="18"/>
                <w:szCs w:val="18"/>
              </w:rPr>
              <w:t>Vœu placé obl</w:t>
            </w:r>
            <w:r>
              <w:rPr>
                <w:rFonts w:ascii="Century Gothic" w:hAnsi="Century Gothic"/>
                <w:sz w:val="18"/>
                <w:szCs w:val="18"/>
              </w:rPr>
              <w:t>igatoirement en n°1</w:t>
            </w:r>
          </w:p>
          <w:p w14:paraId="069DF082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Avis du chef d’établissement</w:t>
            </w:r>
          </w:p>
        </w:tc>
        <w:tc>
          <w:tcPr>
            <w:tcW w:w="1985" w:type="dxa"/>
          </w:tcPr>
          <w:p w14:paraId="74205A81" w14:textId="33387D37" w:rsidR="007A56F0" w:rsidRDefault="00B4382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« Sécurisation des parcours d’élèves dans les enseignements artistiques »</w:t>
            </w:r>
          </w:p>
        </w:tc>
        <w:tc>
          <w:tcPr>
            <w:tcW w:w="1559" w:type="dxa"/>
            <w:vMerge/>
          </w:tcPr>
          <w:p w14:paraId="183CF84F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0EA279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B13D1F" w14:paraId="1C58F7C0" w14:textId="77777777" w:rsidTr="0058396E">
        <w:tc>
          <w:tcPr>
            <w:tcW w:w="2689" w:type="dxa"/>
          </w:tcPr>
          <w:p w14:paraId="6EB9C2EA" w14:textId="525D2E5E" w:rsidR="007A56F0" w:rsidRPr="006A2C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>2GT avec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 xml:space="preserve"> évaluations préalables</w:t>
            </w:r>
            <w:r w:rsidRPr="006A2CF0">
              <w:rPr>
                <w:rFonts w:ascii="Century Gothic" w:hAnsi="Century Gothic"/>
                <w:sz w:val="18"/>
                <w:szCs w:val="18"/>
              </w:rPr>
              <w:t xml:space="preserve"> (sections internationales, bacs bi nationaux, enseignement conduisant au bac S2TMD)</w:t>
            </w:r>
          </w:p>
        </w:tc>
        <w:tc>
          <w:tcPr>
            <w:tcW w:w="2409" w:type="dxa"/>
          </w:tcPr>
          <w:p w14:paraId="67778F08" w14:textId="77777777" w:rsidR="007A56F0" w:rsidRPr="006A2C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Procédure spécifique : s’adresser à l’établissement demandé</w:t>
            </w:r>
          </w:p>
        </w:tc>
        <w:tc>
          <w:tcPr>
            <w:tcW w:w="1985" w:type="dxa"/>
          </w:tcPr>
          <w:p w14:paraId="70B701D7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Aucune</w:t>
            </w:r>
          </w:p>
        </w:tc>
        <w:tc>
          <w:tcPr>
            <w:tcW w:w="1559" w:type="dxa"/>
            <w:vMerge/>
          </w:tcPr>
          <w:p w14:paraId="37CE9070" w14:textId="77777777" w:rsidR="007A56F0" w:rsidRPr="005A0550" w:rsidRDefault="007A56F0" w:rsidP="0058396E">
            <w:pPr>
              <w:spacing w:after="0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87F1EE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6A2CF0" w14:paraId="5F30EE9D" w14:textId="77777777" w:rsidTr="0058396E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1C2554BF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</w:rPr>
            </w:pPr>
            <w:r w:rsidRPr="006A2CF0">
              <w:rPr>
                <w:rFonts w:ascii="Century Gothic" w:hAnsi="Century Gothic"/>
                <w:b/>
              </w:rPr>
              <w:t>Voie pro</w:t>
            </w:r>
          </w:p>
        </w:tc>
      </w:tr>
      <w:tr w:rsidR="007A56F0" w:rsidRPr="0084652F" w14:paraId="4C8E6780" w14:textId="77777777" w:rsidTr="0058396E">
        <w:tc>
          <w:tcPr>
            <w:tcW w:w="2689" w:type="dxa"/>
          </w:tcPr>
          <w:p w14:paraId="733EE4F5" w14:textId="77777777" w:rsidR="007A56F0" w:rsidRPr="00F33F3F" w:rsidRDefault="007A56F0" w:rsidP="0058396E">
            <w:pPr>
              <w:spacing w:after="0"/>
              <w:jc w:val="both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2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vertAlign w:val="superscript"/>
              </w:rPr>
              <w:t>nde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Pro ou CAP niveau 2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vertAlign w:val="superscript"/>
              </w:rPr>
              <w:t>nde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Pro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(pour les 3èmes générales)</w:t>
            </w:r>
          </w:p>
        </w:tc>
        <w:tc>
          <w:tcPr>
            <w:tcW w:w="2409" w:type="dxa"/>
          </w:tcPr>
          <w:p w14:paraId="4EE288BC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328EE">
              <w:rPr>
                <w:rFonts w:ascii="Century Gothic" w:hAnsi="Century Gothic"/>
                <w:sz w:val="18"/>
                <w:szCs w:val="18"/>
              </w:rPr>
              <w:t>Moyennes annuelles de 3</w:t>
            </w:r>
            <w:r w:rsidRPr="00F328EE">
              <w:rPr>
                <w:rFonts w:ascii="Century Gothic" w:hAnsi="Century Gothic"/>
                <w:sz w:val="18"/>
                <w:szCs w:val="18"/>
                <w:vertAlign w:val="superscript"/>
              </w:rPr>
              <w:t>ème</w:t>
            </w:r>
            <w:r w:rsidRPr="00F328EE">
              <w:rPr>
                <w:rFonts w:ascii="Century Gothic" w:hAnsi="Century Gothic"/>
                <w:sz w:val="18"/>
                <w:szCs w:val="18"/>
              </w:rPr>
              <w:t xml:space="preserve"> coefficientées</w:t>
            </w:r>
          </w:p>
        </w:tc>
        <w:tc>
          <w:tcPr>
            <w:tcW w:w="1985" w:type="dxa"/>
          </w:tcPr>
          <w:p w14:paraId="63A46657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Aucune</w:t>
            </w:r>
          </w:p>
        </w:tc>
        <w:tc>
          <w:tcPr>
            <w:tcW w:w="1559" w:type="dxa"/>
            <w:vMerge w:val="restart"/>
          </w:tcPr>
          <w:p w14:paraId="34F713D6" w14:textId="77777777" w:rsidR="007A56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5C0D8BB" w14:textId="77777777" w:rsidR="007A56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2472532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E6ACFE6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2B67123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49C722B" w14:textId="77777777" w:rsidR="0008764A" w:rsidRDefault="00971254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Du </w:t>
            </w:r>
            <w:r w:rsidR="0008764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9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 MAI AU </w:t>
            </w:r>
          </w:p>
          <w:p w14:paraId="1C1F299A" w14:textId="4FFE94BA" w:rsidR="007A56F0" w:rsidRDefault="00971254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31 MAI</w:t>
            </w:r>
          </w:p>
        </w:tc>
        <w:tc>
          <w:tcPr>
            <w:tcW w:w="1843" w:type="dxa"/>
          </w:tcPr>
          <w:p w14:paraId="728BC345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911CE">
              <w:rPr>
                <w:rFonts w:ascii="Century Gothic" w:hAnsi="Century Gothic"/>
                <w:sz w:val="18"/>
                <w:szCs w:val="18"/>
              </w:rPr>
              <w:t xml:space="preserve">Jusqu’au </w:t>
            </w:r>
          </w:p>
          <w:p w14:paraId="76CF3575" w14:textId="6A439F72" w:rsidR="007A56F0" w:rsidRPr="004911CE" w:rsidRDefault="0008764A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14 </w:t>
            </w:r>
            <w:r w:rsidR="007A56F0" w:rsidRPr="00AF3991">
              <w:rPr>
                <w:rFonts w:ascii="Century Gothic" w:hAnsi="Century Gothic"/>
                <w:sz w:val="18"/>
                <w:szCs w:val="18"/>
                <w:highlight w:val="yellow"/>
              </w:rPr>
              <w:t>JUIN</w:t>
            </w:r>
          </w:p>
          <w:p w14:paraId="0642D267" w14:textId="77777777" w:rsidR="007A56F0" w:rsidRPr="00F33F3F" w:rsidRDefault="007A56F0" w:rsidP="0058396E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7A56F0" w:rsidRPr="00B13D1F" w14:paraId="7BFAD6FF" w14:textId="77777777" w:rsidTr="0058396E">
        <w:tc>
          <w:tcPr>
            <w:tcW w:w="2689" w:type="dxa"/>
          </w:tcPr>
          <w:p w14:paraId="0E25682E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CAP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courant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après 3</w:t>
            </w:r>
            <w:r w:rsidRPr="00131881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ème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générale </w:t>
            </w:r>
            <w:r w:rsidRPr="00A55924">
              <w:rPr>
                <w:rFonts w:ascii="Century Gothic" w:hAnsi="Century Gothic"/>
                <w:bCs/>
                <w:sz w:val="18"/>
                <w:szCs w:val="18"/>
              </w:rPr>
              <w:t>(pour les élèves en grande difficulté)</w:t>
            </w:r>
          </w:p>
        </w:tc>
        <w:tc>
          <w:tcPr>
            <w:tcW w:w="2409" w:type="dxa"/>
          </w:tcPr>
          <w:p w14:paraId="4C1A558C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328EE">
              <w:rPr>
                <w:rFonts w:ascii="Century Gothic" w:hAnsi="Century Gothic"/>
                <w:sz w:val="18"/>
                <w:szCs w:val="18"/>
              </w:rPr>
              <w:t>Moyennes annuelles de 3</w:t>
            </w:r>
            <w:r w:rsidRPr="00F328EE">
              <w:rPr>
                <w:rFonts w:ascii="Century Gothic" w:hAnsi="Century Gothic"/>
                <w:sz w:val="18"/>
                <w:szCs w:val="18"/>
                <w:vertAlign w:val="superscript"/>
              </w:rPr>
              <w:t>ème</w:t>
            </w:r>
            <w:r w:rsidRPr="00F328EE">
              <w:rPr>
                <w:rFonts w:ascii="Century Gothic" w:hAnsi="Century Gothic"/>
                <w:sz w:val="18"/>
                <w:szCs w:val="18"/>
              </w:rPr>
              <w:t xml:space="preserve"> coefficientées</w:t>
            </w:r>
          </w:p>
          <w:p w14:paraId="2950B57A" w14:textId="77777777" w:rsidR="007A56F0" w:rsidRPr="006A2C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Avis de la commission</w:t>
            </w:r>
          </w:p>
        </w:tc>
        <w:tc>
          <w:tcPr>
            <w:tcW w:w="1985" w:type="dxa"/>
          </w:tcPr>
          <w:p w14:paraId="184EC617" w14:textId="057F9381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>N°</w:t>
            </w:r>
            <w:r w:rsidR="0008764A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59" w:type="dxa"/>
            <w:vMerge/>
          </w:tcPr>
          <w:p w14:paraId="21121FBF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58AF7D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Jusqu’au</w:t>
            </w:r>
          </w:p>
          <w:p w14:paraId="185124BB" w14:textId="7302380D" w:rsidR="007A56F0" w:rsidRPr="00F33F3F" w:rsidRDefault="00971254" w:rsidP="0058396E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AF3991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31 MAI</w:t>
            </w:r>
          </w:p>
        </w:tc>
      </w:tr>
      <w:tr w:rsidR="007A56F0" w:rsidRPr="00B13D1F" w14:paraId="4933F1E4" w14:textId="77777777" w:rsidTr="0058396E">
        <w:tc>
          <w:tcPr>
            <w:tcW w:w="2689" w:type="dxa"/>
          </w:tcPr>
          <w:p w14:paraId="6116F643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2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vertAlign w:val="superscript"/>
              </w:rPr>
              <w:t>nde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Pro ou CAP niveau 2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vertAlign w:val="superscript"/>
              </w:rPr>
              <w:t>nde</w:t>
            </w:r>
            <w:r w:rsidRPr="00F33F3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Pro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(pour les 3èmes SEGPA, ULIS, UPE2A)</w:t>
            </w:r>
          </w:p>
        </w:tc>
        <w:tc>
          <w:tcPr>
            <w:tcW w:w="2409" w:type="dxa"/>
          </w:tcPr>
          <w:p w14:paraId="48F24B78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328EE">
              <w:rPr>
                <w:rFonts w:ascii="Century Gothic" w:hAnsi="Century Gothic"/>
                <w:sz w:val="18"/>
                <w:szCs w:val="18"/>
              </w:rPr>
              <w:t>Moyennes annuelles de 3</w:t>
            </w:r>
            <w:r w:rsidRPr="00F328EE">
              <w:rPr>
                <w:rFonts w:ascii="Century Gothic" w:hAnsi="Century Gothic"/>
                <w:sz w:val="18"/>
                <w:szCs w:val="18"/>
                <w:vertAlign w:val="superscript"/>
              </w:rPr>
              <w:t>ème</w:t>
            </w:r>
            <w:r w:rsidRPr="00F328EE">
              <w:rPr>
                <w:rFonts w:ascii="Century Gothic" w:hAnsi="Century Gothic"/>
                <w:sz w:val="18"/>
                <w:szCs w:val="18"/>
              </w:rPr>
              <w:t xml:space="preserve"> coefficientées</w:t>
            </w:r>
          </w:p>
          <w:p w14:paraId="12462059" w14:textId="77777777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Avis de la commission</w:t>
            </w:r>
          </w:p>
        </w:tc>
        <w:tc>
          <w:tcPr>
            <w:tcW w:w="1985" w:type="dxa"/>
          </w:tcPr>
          <w:p w14:paraId="2753C36F" w14:textId="18BD074F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N° </w:t>
            </w:r>
            <w:r w:rsidR="0008764A">
              <w:rPr>
                <w:rFonts w:ascii="Century Gothic" w:hAnsi="Century Gothic"/>
                <w:sz w:val="18"/>
                <w:szCs w:val="18"/>
              </w:rPr>
              <w:t>11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ou </w:t>
            </w:r>
            <w:r w:rsidR="0008764A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559" w:type="dxa"/>
            <w:vMerge/>
          </w:tcPr>
          <w:p w14:paraId="537D4FA4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652A03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Jusqu’au</w:t>
            </w:r>
          </w:p>
          <w:p w14:paraId="090969FE" w14:textId="29348518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="00971254" w:rsidRPr="00AF3991"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  <w:t>31 MAI</w:t>
            </w:r>
          </w:p>
        </w:tc>
      </w:tr>
      <w:tr w:rsidR="007A56F0" w:rsidRPr="00B13D1F" w14:paraId="49546C56" w14:textId="77777777" w:rsidTr="0058396E">
        <w:tc>
          <w:tcPr>
            <w:tcW w:w="2689" w:type="dxa"/>
          </w:tcPr>
          <w:p w14:paraId="68D38FA4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>2</w:t>
            </w:r>
            <w:r w:rsidRPr="006A2CF0">
              <w:rPr>
                <w:rFonts w:ascii="Century Gothic" w:hAnsi="Century Gothic"/>
                <w:sz w:val="18"/>
                <w:szCs w:val="18"/>
                <w:vertAlign w:val="superscript"/>
              </w:rPr>
              <w:t>nde</w:t>
            </w:r>
            <w:r w:rsidRPr="006A2CF0">
              <w:rPr>
                <w:rFonts w:ascii="Century Gothic" w:hAnsi="Century Gothic"/>
                <w:sz w:val="18"/>
                <w:szCs w:val="18"/>
              </w:rPr>
              <w:t xml:space="preserve"> Pro ou CAP relevant de la procédure </w:t>
            </w:r>
            <w:proofErr w:type="spellStart"/>
            <w:r w:rsidRPr="006A2CF0">
              <w:rPr>
                <w:rFonts w:ascii="Century Gothic" w:hAnsi="Century Gothic"/>
                <w:b/>
                <w:sz w:val="18"/>
                <w:szCs w:val="18"/>
              </w:rPr>
              <w:t>PassPro</w:t>
            </w:r>
            <w:proofErr w:type="spellEnd"/>
          </w:p>
        </w:tc>
        <w:tc>
          <w:tcPr>
            <w:tcW w:w="2409" w:type="dxa"/>
          </w:tcPr>
          <w:p w14:paraId="173A824A" w14:textId="51E5596D" w:rsidR="007A56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F328EE">
              <w:rPr>
                <w:rFonts w:ascii="Century Gothic" w:hAnsi="Century Gothic"/>
                <w:sz w:val="18"/>
                <w:szCs w:val="18"/>
              </w:rPr>
              <w:t>Moyennes annuelles de 3</w:t>
            </w:r>
            <w:r w:rsidRPr="00F328EE">
              <w:rPr>
                <w:rFonts w:ascii="Century Gothic" w:hAnsi="Century Gothic"/>
                <w:sz w:val="18"/>
                <w:szCs w:val="18"/>
                <w:vertAlign w:val="superscript"/>
              </w:rPr>
              <w:t>ème</w:t>
            </w:r>
            <w:r w:rsidRPr="00F328EE">
              <w:rPr>
                <w:rFonts w:ascii="Century Gothic" w:hAnsi="Century Gothic"/>
                <w:sz w:val="18"/>
                <w:szCs w:val="18"/>
              </w:rPr>
              <w:t xml:space="preserve"> coefficientées</w:t>
            </w:r>
          </w:p>
          <w:p w14:paraId="67013677" w14:textId="1F32EC32" w:rsidR="007A56F0" w:rsidRPr="006A2CF0" w:rsidRDefault="00B43820" w:rsidP="0097125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Entretien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Pass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PRO</w:t>
            </w:r>
          </w:p>
        </w:tc>
        <w:tc>
          <w:tcPr>
            <w:tcW w:w="1985" w:type="dxa"/>
          </w:tcPr>
          <w:p w14:paraId="34935157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Aucune</w:t>
            </w:r>
          </w:p>
        </w:tc>
        <w:tc>
          <w:tcPr>
            <w:tcW w:w="1559" w:type="dxa"/>
            <w:vMerge/>
          </w:tcPr>
          <w:p w14:paraId="12A455D8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DEDC6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911CE">
              <w:rPr>
                <w:rFonts w:ascii="Century Gothic" w:hAnsi="Century Gothic"/>
                <w:sz w:val="18"/>
                <w:szCs w:val="18"/>
              </w:rPr>
              <w:t xml:space="preserve">Jusqu’au </w:t>
            </w:r>
          </w:p>
          <w:p w14:paraId="0B17A883" w14:textId="28B16E0F" w:rsidR="007A56F0" w:rsidRPr="004911CE" w:rsidRDefault="00971254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3991">
              <w:rPr>
                <w:rFonts w:ascii="Century Gothic" w:hAnsi="Century Gothic"/>
                <w:sz w:val="18"/>
                <w:szCs w:val="18"/>
                <w:highlight w:val="yellow"/>
              </w:rPr>
              <w:t>31 MAI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5A86C6E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B13D1F" w14:paraId="404B8E80" w14:textId="77777777" w:rsidTr="0058396E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46CCF7CF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6F0" w:rsidRPr="00B13D1F" w14:paraId="50688696" w14:textId="77777777" w:rsidTr="0058396E">
        <w:tc>
          <w:tcPr>
            <w:tcW w:w="2689" w:type="dxa"/>
          </w:tcPr>
          <w:p w14:paraId="2DA69739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Situation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médicale ou handicap</w:t>
            </w:r>
            <w:r w:rsidRPr="006A2CF0">
              <w:rPr>
                <w:rFonts w:ascii="Century Gothic" w:hAnsi="Century Gothic"/>
                <w:sz w:val="18"/>
                <w:szCs w:val="18"/>
              </w:rPr>
              <w:t xml:space="preserve"> (tous vœux)</w:t>
            </w:r>
          </w:p>
        </w:tc>
        <w:tc>
          <w:tcPr>
            <w:tcW w:w="2409" w:type="dxa"/>
          </w:tcPr>
          <w:p w14:paraId="6B042D90" w14:textId="77777777" w:rsidR="007A56F0" w:rsidRPr="006A2CF0" w:rsidRDefault="007A56F0" w:rsidP="0058396E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Avis de la commission</w:t>
            </w:r>
          </w:p>
        </w:tc>
        <w:tc>
          <w:tcPr>
            <w:tcW w:w="1985" w:type="dxa"/>
          </w:tcPr>
          <w:p w14:paraId="2004DB37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>Annexe 2 de la circulaire médicale</w:t>
            </w:r>
          </w:p>
          <w:p w14:paraId="1A54CE92" w14:textId="2759C03B" w:rsidR="00725AC6" w:rsidRPr="00725AC6" w:rsidRDefault="00725AC6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A renvoyer avant le </w:t>
            </w:r>
            <w:r w:rsidR="0008764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22 AVRIL</w:t>
            </w:r>
          </w:p>
        </w:tc>
        <w:tc>
          <w:tcPr>
            <w:tcW w:w="1559" w:type="dxa"/>
            <w:vMerge w:val="restart"/>
          </w:tcPr>
          <w:p w14:paraId="42858830" w14:textId="77777777" w:rsidR="007A56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1EDBF39" w14:textId="77777777" w:rsidR="0008764A" w:rsidRDefault="00971254" w:rsidP="0058396E">
            <w:pPr>
              <w:spacing w:after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Du </w:t>
            </w:r>
            <w:r w:rsidR="0008764A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9</w:t>
            </w: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 xml:space="preserve"> MAI AU </w:t>
            </w:r>
          </w:p>
          <w:p w14:paraId="17C6686A" w14:textId="3A09B83D" w:rsidR="007A56F0" w:rsidRPr="006A2CF0" w:rsidRDefault="00971254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3991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31 MAI</w:t>
            </w:r>
          </w:p>
        </w:tc>
        <w:tc>
          <w:tcPr>
            <w:tcW w:w="1843" w:type="dxa"/>
          </w:tcPr>
          <w:p w14:paraId="31A06F38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Jusqu’au </w:t>
            </w:r>
          </w:p>
          <w:p w14:paraId="72D78079" w14:textId="75C08867" w:rsidR="007A56F0" w:rsidRPr="006A2CF0" w:rsidRDefault="00971254" w:rsidP="0097125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3991">
              <w:rPr>
                <w:rFonts w:ascii="Century Gothic" w:hAnsi="Century Gothic"/>
                <w:sz w:val="18"/>
                <w:szCs w:val="18"/>
                <w:highlight w:val="yellow"/>
              </w:rPr>
              <w:t>31 MAI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7A56F0" w:rsidRPr="00B13D1F" w14:paraId="682F0850" w14:textId="77777777" w:rsidTr="0058396E">
        <w:tc>
          <w:tcPr>
            <w:tcW w:w="2689" w:type="dxa"/>
          </w:tcPr>
          <w:p w14:paraId="5500003B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Vœux </w:t>
            </w:r>
            <w:r w:rsidRPr="006A2CF0">
              <w:rPr>
                <w:rFonts w:ascii="Century Gothic" w:hAnsi="Century Gothic"/>
                <w:b/>
                <w:sz w:val="18"/>
                <w:szCs w:val="18"/>
              </w:rPr>
              <w:t>hors académie</w:t>
            </w:r>
          </w:p>
        </w:tc>
        <w:tc>
          <w:tcPr>
            <w:tcW w:w="2409" w:type="dxa"/>
          </w:tcPr>
          <w:p w14:paraId="7C15CC2B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468DAC" w14:textId="3CE1F358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Variable selon les </w:t>
            </w:r>
            <w:r w:rsidR="00971254">
              <w:rPr>
                <w:rFonts w:ascii="Century Gothic" w:hAnsi="Century Gothic"/>
                <w:sz w:val="18"/>
                <w:szCs w:val="18"/>
              </w:rPr>
              <w:t>vœux</w:t>
            </w:r>
          </w:p>
        </w:tc>
        <w:tc>
          <w:tcPr>
            <w:tcW w:w="1559" w:type="dxa"/>
            <w:vMerge/>
          </w:tcPr>
          <w:p w14:paraId="0CB5E9A9" w14:textId="77777777" w:rsidR="007A56F0" w:rsidRPr="006A2CF0" w:rsidRDefault="007A56F0" w:rsidP="0058396E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D1BAB5" w14:textId="77777777" w:rsidR="007A56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2CF0">
              <w:rPr>
                <w:rFonts w:ascii="Century Gothic" w:hAnsi="Century Gothic"/>
                <w:sz w:val="18"/>
                <w:szCs w:val="18"/>
              </w:rPr>
              <w:t xml:space="preserve">Sur </w:t>
            </w:r>
            <w:proofErr w:type="spellStart"/>
            <w:r w:rsidRPr="006A2CF0">
              <w:rPr>
                <w:rFonts w:ascii="Century Gothic" w:hAnsi="Century Gothic"/>
                <w:sz w:val="18"/>
                <w:szCs w:val="18"/>
              </w:rPr>
              <w:t>AffelMap</w:t>
            </w:r>
            <w:proofErr w:type="spellEnd"/>
          </w:p>
          <w:p w14:paraId="3DF48214" w14:textId="77777777" w:rsidR="007A56F0" w:rsidRPr="006A2CF0" w:rsidRDefault="007A56F0" w:rsidP="0058396E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Dates variables </w:t>
            </w:r>
          </w:p>
        </w:tc>
      </w:tr>
    </w:tbl>
    <w:p w14:paraId="3BD9A97B" w14:textId="1E36D381" w:rsidR="00AF3991" w:rsidRPr="00AF3991" w:rsidRDefault="007A56F0" w:rsidP="00F43E44">
      <w:pPr>
        <w:jc w:val="both"/>
        <w:rPr>
          <w:rFonts w:ascii="Century Gothic" w:hAnsi="Century Gothic"/>
          <w:b/>
          <w:bCs/>
          <w:color w:val="C00000"/>
          <w:sz w:val="18"/>
          <w:szCs w:val="18"/>
        </w:rPr>
      </w:pPr>
      <w:r>
        <w:rPr>
          <w:rFonts w:ascii="Century Gothic" w:hAnsi="Century Gothic"/>
          <w:b/>
          <w:bCs/>
          <w:i/>
          <w:iCs/>
          <w:color w:val="00B050"/>
          <w:sz w:val="18"/>
          <w:szCs w:val="18"/>
        </w:rPr>
        <w:br/>
      </w:r>
      <w:r w:rsidR="00AF3991" w:rsidRPr="00AF3991">
        <w:rPr>
          <w:rFonts w:ascii="Century Gothic" w:hAnsi="Century Gothic"/>
          <w:b/>
          <w:bCs/>
          <w:color w:val="C00000"/>
          <w:sz w:val="18"/>
          <w:szCs w:val="18"/>
        </w:rPr>
        <w:t xml:space="preserve">Les Psy EN </w:t>
      </w:r>
      <w:r w:rsidR="00AF3991">
        <w:rPr>
          <w:rFonts w:ascii="Century Gothic" w:hAnsi="Century Gothic"/>
          <w:b/>
          <w:bCs/>
          <w:color w:val="C00000"/>
          <w:sz w:val="18"/>
          <w:szCs w:val="18"/>
        </w:rPr>
        <w:t>sont</w:t>
      </w:r>
      <w:r w:rsidR="00AF3991" w:rsidRPr="00AF3991">
        <w:rPr>
          <w:rFonts w:ascii="Century Gothic" w:hAnsi="Century Gothic"/>
          <w:b/>
          <w:bCs/>
          <w:color w:val="C00000"/>
          <w:sz w:val="18"/>
          <w:szCs w:val="18"/>
        </w:rPr>
        <w:t xml:space="preserve"> disponibles au CIO et</w:t>
      </w:r>
      <w:r w:rsidR="0008764A">
        <w:rPr>
          <w:rFonts w:ascii="Century Gothic" w:hAnsi="Century Gothic"/>
          <w:b/>
          <w:bCs/>
          <w:color w:val="C00000"/>
          <w:sz w:val="18"/>
          <w:szCs w:val="18"/>
        </w:rPr>
        <w:t>/ou</w:t>
      </w:r>
      <w:r w:rsidR="00AF3991" w:rsidRPr="00AF3991">
        <w:rPr>
          <w:rFonts w:ascii="Century Gothic" w:hAnsi="Century Gothic"/>
          <w:b/>
          <w:bCs/>
          <w:color w:val="C00000"/>
          <w:sz w:val="18"/>
          <w:szCs w:val="18"/>
        </w:rPr>
        <w:t xml:space="preserve"> au collège pour vous accompagner dans le projet d’orientation de votre enfant.</w:t>
      </w:r>
    </w:p>
    <w:sectPr w:rsidR="00AF3991" w:rsidRPr="00AF3991" w:rsidSect="008C3F50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72358" w14:textId="77777777" w:rsidR="0008700A" w:rsidRDefault="0008700A" w:rsidP="00016D52">
      <w:pPr>
        <w:spacing w:after="0" w:line="240" w:lineRule="auto"/>
      </w:pPr>
      <w:r>
        <w:separator/>
      </w:r>
    </w:p>
  </w:endnote>
  <w:endnote w:type="continuationSeparator" w:id="0">
    <w:p w14:paraId="66A8B1D3" w14:textId="77777777" w:rsidR="0008700A" w:rsidRDefault="0008700A" w:rsidP="000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FE5B" w14:textId="0BD85B63" w:rsidR="00500B47" w:rsidRDefault="00220F8D" w:rsidP="00500B47">
    <w:pPr>
      <w:pStyle w:val="Pieddepage"/>
      <w:jc w:val="center"/>
    </w:pPr>
    <w:r>
      <w:t xml:space="preserve">CIO de </w:t>
    </w:r>
    <w:r w:rsidR="0008764A">
      <w:t>Savigny sur Orge</w:t>
    </w:r>
    <w:r>
      <w:t xml:space="preserve"> </w:t>
    </w:r>
    <w:r w:rsidR="00016D52">
      <w:t>/ Avril 202</w:t>
    </w:r>
    <w:r w:rsidR="0008764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6B2B" w14:textId="77777777" w:rsidR="0008700A" w:rsidRDefault="0008700A" w:rsidP="00016D52">
      <w:pPr>
        <w:spacing w:after="0" w:line="240" w:lineRule="auto"/>
      </w:pPr>
      <w:r>
        <w:separator/>
      </w:r>
    </w:p>
  </w:footnote>
  <w:footnote w:type="continuationSeparator" w:id="0">
    <w:p w14:paraId="3510F252" w14:textId="77777777" w:rsidR="0008700A" w:rsidRDefault="0008700A" w:rsidP="0001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37EF8"/>
    <w:multiLevelType w:val="hybridMultilevel"/>
    <w:tmpl w:val="DED4087A"/>
    <w:lvl w:ilvl="0" w:tplc="17AC657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F0"/>
    <w:rsid w:val="00016D52"/>
    <w:rsid w:val="00044CC9"/>
    <w:rsid w:val="0008700A"/>
    <w:rsid w:val="0008764A"/>
    <w:rsid w:val="0010695B"/>
    <w:rsid w:val="00143C43"/>
    <w:rsid w:val="00220F8D"/>
    <w:rsid w:val="002C7BCF"/>
    <w:rsid w:val="00404D6D"/>
    <w:rsid w:val="004A2E52"/>
    <w:rsid w:val="00725AC6"/>
    <w:rsid w:val="007A56F0"/>
    <w:rsid w:val="0081072B"/>
    <w:rsid w:val="008631C7"/>
    <w:rsid w:val="0087518F"/>
    <w:rsid w:val="008D379E"/>
    <w:rsid w:val="00971254"/>
    <w:rsid w:val="00A374FE"/>
    <w:rsid w:val="00AF3991"/>
    <w:rsid w:val="00B43820"/>
    <w:rsid w:val="00BA53AB"/>
    <w:rsid w:val="00BE270A"/>
    <w:rsid w:val="00C02F97"/>
    <w:rsid w:val="00C45439"/>
    <w:rsid w:val="00CF439A"/>
    <w:rsid w:val="00E70AE9"/>
    <w:rsid w:val="00F43E44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187D"/>
  <w15:chartTrackingRefBased/>
  <w15:docId w15:val="{2DFB192F-FED5-4E52-9152-E775BFC6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56F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6F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A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6F0"/>
    <w:rPr>
      <w:rFonts w:ascii="Calibri" w:eastAsia="Calibri" w:hAnsi="Calibri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3C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43C4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D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8535A.861B7C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eleservices.ac-versailles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</dc:creator>
  <cp:keywords/>
  <dc:description/>
  <cp:lastModifiedBy>secdir2</cp:lastModifiedBy>
  <cp:revision>2</cp:revision>
  <dcterms:created xsi:type="dcterms:W3CDTF">2022-04-22T08:53:00Z</dcterms:created>
  <dcterms:modified xsi:type="dcterms:W3CDTF">2022-04-22T08:53:00Z</dcterms:modified>
</cp:coreProperties>
</file>